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22A2" w:rsidRPr="002C213F" w:rsidRDefault="000B3BF3" w:rsidP="001622A2">
      <w:pPr>
        <w:tabs>
          <w:tab w:val="left" w:pos="7920"/>
        </w:tabs>
        <w:rPr>
          <w:rFonts w:ascii="Arial" w:hAnsi="Arial" w:cs="Arial"/>
          <w:b/>
          <w:sz w:val="24"/>
          <w:szCs w:val="24"/>
          <w:lang w:val="de-DE"/>
        </w:rPr>
      </w:pPr>
      <w:r>
        <w:rPr>
          <w:rFonts w:ascii="Arial" w:hAnsi="Arial" w:cs="Arial"/>
          <w:b/>
          <w:sz w:val="24"/>
          <w:szCs w:val="24"/>
          <w:lang w:val="de-DE"/>
        </w:rPr>
        <w:t>3GPP TGS-</w:t>
      </w:r>
      <w:r w:rsidRPr="002C213F">
        <w:rPr>
          <w:rFonts w:ascii="Arial" w:hAnsi="Arial" w:cs="Arial"/>
          <w:b/>
          <w:sz w:val="24"/>
          <w:szCs w:val="24"/>
          <w:lang w:val="de-DE"/>
        </w:rPr>
        <w:t>RAN</w:t>
      </w:r>
      <w:r>
        <w:rPr>
          <w:rFonts w:ascii="Arial" w:hAnsi="Arial" w:cs="Arial"/>
          <w:b/>
          <w:sz w:val="24"/>
          <w:szCs w:val="24"/>
          <w:lang w:val="de-DE"/>
        </w:rPr>
        <w:t xml:space="preserve"> WG4 Meeting #8</w:t>
      </w:r>
      <w:r w:rsidR="001D4D72">
        <w:rPr>
          <w:rFonts w:ascii="Arial" w:hAnsi="Arial" w:cs="Arial"/>
          <w:b/>
          <w:sz w:val="24"/>
          <w:szCs w:val="24"/>
          <w:lang w:val="de-DE"/>
        </w:rPr>
        <w:t>7</w:t>
      </w:r>
      <w:r>
        <w:rPr>
          <w:rFonts w:ascii="Arial" w:hAnsi="Arial" w:cs="Arial"/>
          <w:b/>
          <w:sz w:val="24"/>
          <w:szCs w:val="24"/>
          <w:lang w:val="de-DE"/>
        </w:rPr>
        <w:tab/>
      </w:r>
      <w:r w:rsidRPr="00CA7495">
        <w:rPr>
          <w:rFonts w:ascii="Arial" w:hAnsi="Arial" w:cs="Arial"/>
          <w:b/>
          <w:sz w:val="24"/>
          <w:szCs w:val="24"/>
          <w:lang w:val="de-DE"/>
        </w:rPr>
        <w:t>R4</w:t>
      </w:r>
      <w:r w:rsidR="001622A2" w:rsidRPr="00CA7495">
        <w:rPr>
          <w:rFonts w:ascii="Arial" w:hAnsi="Arial" w:cs="Arial"/>
          <w:b/>
          <w:sz w:val="24"/>
          <w:szCs w:val="24"/>
          <w:lang w:val="de-DE"/>
        </w:rPr>
        <w:t>-1</w:t>
      </w:r>
      <w:r w:rsidR="005819D9">
        <w:rPr>
          <w:rFonts w:ascii="Arial" w:hAnsi="Arial" w:cs="Arial"/>
          <w:b/>
          <w:sz w:val="24"/>
          <w:szCs w:val="24"/>
          <w:lang w:val="de-DE"/>
        </w:rPr>
        <w:t>80</w:t>
      </w:r>
      <w:r w:rsidR="001D4D72">
        <w:rPr>
          <w:rFonts w:ascii="Arial" w:hAnsi="Arial" w:cs="Arial"/>
          <w:b/>
          <w:sz w:val="24"/>
          <w:szCs w:val="24"/>
          <w:lang w:val="de-DE"/>
        </w:rPr>
        <w:t>6574</w:t>
      </w:r>
      <w:r w:rsidR="001622A2">
        <w:rPr>
          <w:rFonts w:ascii="Arial" w:hAnsi="Arial" w:cs="Arial"/>
          <w:b/>
          <w:sz w:val="24"/>
          <w:szCs w:val="24"/>
          <w:lang w:val="de-DE"/>
        </w:rPr>
        <w:br/>
      </w:r>
      <w:r w:rsidR="001D4D72">
        <w:rPr>
          <w:rFonts w:ascii="Arial" w:hAnsi="Arial" w:cs="Arial"/>
          <w:b/>
          <w:sz w:val="24"/>
          <w:szCs w:val="24"/>
        </w:rPr>
        <w:t>Busan</w:t>
      </w:r>
      <w:r w:rsidR="005737F5" w:rsidRPr="002C213F">
        <w:rPr>
          <w:rFonts w:ascii="Arial" w:hAnsi="Arial" w:cs="Arial"/>
          <w:b/>
          <w:sz w:val="24"/>
          <w:szCs w:val="24"/>
        </w:rPr>
        <w:t xml:space="preserve">, </w:t>
      </w:r>
      <w:r w:rsidR="001D4D72">
        <w:rPr>
          <w:rFonts w:ascii="Arial" w:hAnsi="Arial" w:cs="Arial"/>
          <w:b/>
          <w:sz w:val="24"/>
          <w:szCs w:val="24"/>
        </w:rPr>
        <w:t>South Korea</w:t>
      </w:r>
      <w:r w:rsidR="005737F5" w:rsidRPr="002C213F">
        <w:rPr>
          <w:rFonts w:ascii="Arial" w:hAnsi="Arial" w:cs="Arial"/>
          <w:b/>
          <w:sz w:val="24"/>
          <w:szCs w:val="24"/>
        </w:rPr>
        <w:t xml:space="preserve">, </w:t>
      </w:r>
      <w:r w:rsidR="001D4D72">
        <w:rPr>
          <w:rFonts w:ascii="Arial" w:hAnsi="Arial" w:cs="Arial"/>
          <w:b/>
          <w:sz w:val="24"/>
          <w:szCs w:val="24"/>
        </w:rPr>
        <w:t>May</w:t>
      </w:r>
      <w:r w:rsidR="005737F5">
        <w:rPr>
          <w:rFonts w:ascii="Arial" w:hAnsi="Arial" w:cs="Arial"/>
          <w:b/>
          <w:sz w:val="24"/>
          <w:szCs w:val="24"/>
        </w:rPr>
        <w:t xml:space="preserve"> </w:t>
      </w:r>
      <w:r w:rsidR="001D4D72">
        <w:rPr>
          <w:rFonts w:ascii="Arial" w:hAnsi="Arial" w:cs="Arial"/>
          <w:b/>
          <w:sz w:val="24"/>
          <w:szCs w:val="24"/>
        </w:rPr>
        <w:t>21</w:t>
      </w:r>
      <w:r w:rsidR="005737F5">
        <w:rPr>
          <w:rFonts w:ascii="Arial" w:hAnsi="Arial" w:cs="Arial"/>
          <w:b/>
          <w:sz w:val="24"/>
          <w:szCs w:val="24"/>
        </w:rPr>
        <w:t xml:space="preserve"> </w:t>
      </w:r>
      <w:r w:rsidR="005737F5" w:rsidRPr="002C213F">
        <w:rPr>
          <w:rFonts w:ascii="Arial" w:hAnsi="Arial" w:cs="Arial"/>
          <w:b/>
          <w:sz w:val="24"/>
          <w:szCs w:val="24"/>
        </w:rPr>
        <w:t>–</w:t>
      </w:r>
      <w:r w:rsidR="001D4D72">
        <w:rPr>
          <w:rFonts w:ascii="Arial" w:hAnsi="Arial" w:cs="Arial"/>
          <w:b/>
          <w:sz w:val="24"/>
          <w:szCs w:val="24"/>
        </w:rPr>
        <w:t xml:space="preserve"> </w:t>
      </w:r>
      <w:r w:rsidR="005737F5">
        <w:rPr>
          <w:rFonts w:ascii="Arial" w:hAnsi="Arial" w:cs="Arial"/>
          <w:b/>
          <w:sz w:val="24"/>
          <w:szCs w:val="24"/>
        </w:rPr>
        <w:t>2</w:t>
      </w:r>
      <w:r w:rsidR="001D4D72">
        <w:rPr>
          <w:rFonts w:ascii="Arial" w:hAnsi="Arial" w:cs="Arial"/>
          <w:b/>
          <w:sz w:val="24"/>
          <w:szCs w:val="24"/>
        </w:rPr>
        <w:t>5</w:t>
      </w:r>
      <w:r w:rsidR="005737F5" w:rsidRPr="002C213F">
        <w:rPr>
          <w:rFonts w:ascii="Arial" w:hAnsi="Arial" w:cs="Arial"/>
          <w:b/>
          <w:sz w:val="24"/>
          <w:szCs w:val="24"/>
        </w:rPr>
        <w:t>, 201</w:t>
      </w:r>
      <w:r w:rsidR="005737F5">
        <w:rPr>
          <w:rFonts w:ascii="Arial" w:hAnsi="Arial" w:cs="Arial"/>
          <w:b/>
          <w:sz w:val="24"/>
          <w:szCs w:val="24"/>
        </w:rPr>
        <w:t>8</w:t>
      </w:r>
    </w:p>
    <w:p w:rsidR="001622A2" w:rsidRPr="0008103A" w:rsidRDefault="001622A2" w:rsidP="001622A2">
      <w:pPr>
        <w:rPr>
          <w:rFonts w:ascii="Arial" w:hAnsi="Arial" w:cs="Arial"/>
          <w:b/>
          <w:sz w:val="24"/>
          <w:szCs w:val="24"/>
        </w:rPr>
      </w:pPr>
    </w:p>
    <w:p w:rsidR="001622A2" w:rsidRPr="0008103A" w:rsidRDefault="001622A2" w:rsidP="001622A2">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Pr>
          <w:rFonts w:ascii="Arial" w:hAnsi="Arial" w:cs="Arial"/>
          <w:b/>
          <w:sz w:val="24"/>
          <w:szCs w:val="24"/>
        </w:rPr>
        <w:t>7.</w:t>
      </w:r>
      <w:r w:rsidR="001D4D72">
        <w:rPr>
          <w:rFonts w:ascii="Arial" w:hAnsi="Arial" w:cs="Arial"/>
          <w:b/>
          <w:sz w:val="24"/>
          <w:szCs w:val="24"/>
        </w:rPr>
        <w:t>5</w:t>
      </w:r>
      <w:r>
        <w:rPr>
          <w:rFonts w:ascii="Arial" w:hAnsi="Arial" w:cs="Arial"/>
          <w:b/>
          <w:sz w:val="24"/>
          <w:szCs w:val="24"/>
        </w:rPr>
        <w:t>.</w:t>
      </w:r>
      <w:r w:rsidR="001D4D72">
        <w:rPr>
          <w:rFonts w:ascii="Arial" w:hAnsi="Arial" w:cs="Arial"/>
          <w:b/>
          <w:sz w:val="24"/>
          <w:szCs w:val="24"/>
        </w:rPr>
        <w:t>7</w:t>
      </w:r>
      <w:r w:rsidR="00EC4EFE">
        <w:rPr>
          <w:rFonts w:ascii="Arial" w:hAnsi="Arial" w:cs="Arial"/>
          <w:b/>
          <w:sz w:val="24"/>
          <w:szCs w:val="24"/>
        </w:rPr>
        <w:t>.1</w:t>
      </w:r>
    </w:p>
    <w:p w:rsidR="001622A2" w:rsidRPr="0008103A" w:rsidRDefault="007D5BE7" w:rsidP="001622A2">
      <w:pPr>
        <w:tabs>
          <w:tab w:val="left" w:pos="2160"/>
        </w:tabs>
        <w:ind w:left="2160" w:hanging="2160"/>
        <w:rPr>
          <w:rFonts w:ascii="Arial" w:hAnsi="Arial" w:cs="Arial"/>
          <w:b/>
          <w:sz w:val="24"/>
          <w:szCs w:val="24"/>
        </w:rPr>
      </w:pPr>
      <w:r>
        <w:rPr>
          <w:rFonts w:ascii="Arial" w:hAnsi="Arial" w:cs="Arial"/>
          <w:b/>
          <w:sz w:val="24"/>
          <w:szCs w:val="24"/>
        </w:rPr>
        <w:t>Source:</w:t>
      </w:r>
      <w:r>
        <w:rPr>
          <w:rFonts w:ascii="Arial" w:hAnsi="Arial" w:cs="Arial"/>
          <w:b/>
          <w:sz w:val="24"/>
          <w:szCs w:val="24"/>
        </w:rPr>
        <w:tab/>
        <w:t>Intel Corporation</w:t>
      </w:r>
    </w:p>
    <w:p w:rsidR="001622A2" w:rsidRPr="0008103A" w:rsidRDefault="001622A2" w:rsidP="001622A2">
      <w:pPr>
        <w:tabs>
          <w:tab w:val="left" w:pos="2160"/>
        </w:tabs>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5819D9">
        <w:rPr>
          <w:rFonts w:ascii="Arial" w:hAnsi="Arial" w:cs="Arial"/>
          <w:b/>
          <w:sz w:val="24"/>
          <w:szCs w:val="24"/>
        </w:rPr>
        <w:t xml:space="preserve">FR2 </w:t>
      </w:r>
      <w:r w:rsidR="001D4D72">
        <w:rPr>
          <w:rFonts w:ascii="Arial" w:hAnsi="Arial" w:cs="Arial"/>
          <w:b/>
          <w:sz w:val="24"/>
          <w:szCs w:val="24"/>
        </w:rPr>
        <w:t>peak EIS requirement for FWA</w:t>
      </w:r>
    </w:p>
    <w:p w:rsidR="001622A2" w:rsidRPr="0008103A" w:rsidRDefault="001622A2" w:rsidP="001622A2">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5737F5">
        <w:rPr>
          <w:rFonts w:ascii="Arial" w:hAnsi="Arial" w:cs="Arial"/>
          <w:b/>
          <w:sz w:val="24"/>
          <w:szCs w:val="24"/>
        </w:rPr>
        <w:t>Approval</w:t>
      </w:r>
    </w:p>
    <w:p w:rsidR="00EC4EFE" w:rsidRDefault="00EC4EFE" w:rsidP="00EC4EFE">
      <w:pPr>
        <w:pStyle w:val="Heading1"/>
      </w:pPr>
      <w:r w:rsidRPr="00647B25">
        <w:t>1</w:t>
      </w:r>
      <w:r w:rsidRPr="00647B25">
        <w:tab/>
        <w:t>Introduction</w:t>
      </w:r>
    </w:p>
    <w:p w:rsidR="006D0D71" w:rsidRPr="00374936" w:rsidRDefault="0098041C" w:rsidP="006D0D71">
      <w:pPr>
        <w:rPr>
          <w:rFonts w:eastAsia="Batang"/>
        </w:rPr>
      </w:pPr>
      <w:r>
        <w:rPr>
          <w:rFonts w:eastAsia="Batang"/>
        </w:rPr>
        <w:t xml:space="preserve">The FR2 power class and REFSENS requirements </w:t>
      </w:r>
      <w:r w:rsidR="006D0D71" w:rsidRPr="00374936">
        <w:rPr>
          <w:rFonts w:eastAsia="Batang"/>
        </w:rPr>
        <w:t xml:space="preserve">have </w:t>
      </w:r>
      <w:r>
        <w:rPr>
          <w:rFonts w:eastAsia="Batang"/>
        </w:rPr>
        <w:t xml:space="preserve">been heavily discussed </w:t>
      </w:r>
      <w:r w:rsidR="006D0D71" w:rsidRPr="00374936">
        <w:rPr>
          <w:rFonts w:eastAsia="Batang"/>
        </w:rPr>
        <w:t>over the last m</w:t>
      </w:r>
      <w:r>
        <w:rPr>
          <w:rFonts w:eastAsia="Batang"/>
        </w:rPr>
        <w:t>eeting</w:t>
      </w:r>
      <w:r w:rsidR="006D0D71" w:rsidRPr="00374936">
        <w:rPr>
          <w:rFonts w:eastAsia="Batang"/>
        </w:rPr>
        <w:t xml:space="preserve">s. </w:t>
      </w:r>
      <w:r w:rsidR="00256509">
        <w:rPr>
          <w:rFonts w:eastAsia="Batang"/>
        </w:rPr>
        <w:t xml:space="preserve">For handheld UEs, both the </w:t>
      </w:r>
      <w:r>
        <w:rPr>
          <w:rFonts w:eastAsia="Batang"/>
        </w:rPr>
        <w:t xml:space="preserve">minimum </w:t>
      </w:r>
      <w:r w:rsidR="006D0D71" w:rsidRPr="00374936">
        <w:rPr>
          <w:rFonts w:eastAsia="Batang"/>
        </w:rPr>
        <w:t xml:space="preserve">peak EIRP </w:t>
      </w:r>
      <w:r w:rsidR="006D0D71">
        <w:rPr>
          <w:rFonts w:eastAsia="Batang"/>
        </w:rPr>
        <w:t xml:space="preserve">and </w:t>
      </w:r>
      <w:r w:rsidR="00256509">
        <w:rPr>
          <w:rFonts w:eastAsia="Batang"/>
        </w:rPr>
        <w:t xml:space="preserve">minimum </w:t>
      </w:r>
      <w:r w:rsidR="006D0D71">
        <w:rPr>
          <w:rFonts w:eastAsia="Batang"/>
        </w:rPr>
        <w:t xml:space="preserve">peak EIS </w:t>
      </w:r>
      <w:r w:rsidR="00256509">
        <w:rPr>
          <w:rFonts w:eastAsia="Batang"/>
        </w:rPr>
        <w:t xml:space="preserve">requirements </w:t>
      </w:r>
      <w:r w:rsidR="006D0D71" w:rsidRPr="00374936">
        <w:rPr>
          <w:rFonts w:eastAsia="Batang"/>
        </w:rPr>
        <w:t xml:space="preserve">were agreed in </w:t>
      </w:r>
      <w:r w:rsidR="00256509">
        <w:rPr>
          <w:rFonts w:eastAsia="Batang"/>
        </w:rPr>
        <w:t xml:space="preserve">RAN4 #86-Bis </w:t>
      </w:r>
      <w:r w:rsidR="006D0D71" w:rsidRPr="00374936">
        <w:rPr>
          <w:rFonts w:eastAsia="Batang"/>
        </w:rPr>
        <w:t>[1</w:t>
      </w:r>
      <w:r w:rsidR="00256509">
        <w:rPr>
          <w:rFonts w:eastAsia="Batang"/>
        </w:rPr>
        <w:t>,2</w:t>
      </w:r>
      <w:r w:rsidR="006D0D71" w:rsidRPr="00374936">
        <w:rPr>
          <w:rFonts w:eastAsia="Batang"/>
        </w:rPr>
        <w:t>]</w:t>
      </w:r>
      <w:r w:rsidR="00256509">
        <w:rPr>
          <w:rFonts w:eastAsia="Batang"/>
        </w:rPr>
        <w:t>.</w:t>
      </w:r>
      <w:r w:rsidR="006D0D71" w:rsidRPr="00374936">
        <w:rPr>
          <w:rFonts w:eastAsia="Batang"/>
        </w:rPr>
        <w:t xml:space="preserve"> </w:t>
      </w:r>
      <w:r w:rsidR="00F54233">
        <w:rPr>
          <w:rFonts w:eastAsia="Batang"/>
        </w:rPr>
        <w:t>During AH-1801</w:t>
      </w:r>
      <w:r w:rsidR="00E43A07">
        <w:rPr>
          <w:rFonts w:eastAsia="Batang"/>
        </w:rPr>
        <w:t>, a</w:t>
      </w:r>
      <w:r w:rsidR="00646096">
        <w:rPr>
          <w:rFonts w:eastAsia="Batang"/>
        </w:rPr>
        <w:t xml:space="preserve"> new </w:t>
      </w:r>
      <w:r w:rsidR="006D0D71" w:rsidRPr="00374936">
        <w:rPr>
          <w:rFonts w:eastAsia="Batang"/>
        </w:rPr>
        <w:t>UE type for fixed wireless access (FWA) devices was introduced</w:t>
      </w:r>
      <w:r w:rsidR="003151B0">
        <w:rPr>
          <w:rFonts w:eastAsia="Batang"/>
        </w:rPr>
        <w:t xml:space="preserve"> </w:t>
      </w:r>
      <w:r w:rsidR="006D0D71" w:rsidRPr="00374936">
        <w:rPr>
          <w:rFonts w:eastAsia="Batang"/>
        </w:rPr>
        <w:t>[</w:t>
      </w:r>
      <w:r w:rsidR="00256509">
        <w:rPr>
          <w:rFonts w:eastAsia="Batang"/>
        </w:rPr>
        <w:t>3</w:t>
      </w:r>
      <w:r w:rsidR="006D0D71" w:rsidRPr="00374936">
        <w:rPr>
          <w:rFonts w:eastAsia="Batang"/>
        </w:rPr>
        <w:t>]</w:t>
      </w:r>
      <w:r w:rsidR="00E43A07">
        <w:rPr>
          <w:rFonts w:eastAsia="Batang"/>
        </w:rPr>
        <w:t xml:space="preserve"> and in RAN4 #86 [</w:t>
      </w:r>
      <w:r w:rsidR="008948F1">
        <w:rPr>
          <w:rFonts w:eastAsia="Batang"/>
        </w:rPr>
        <w:t>4</w:t>
      </w:r>
      <w:r w:rsidR="00E43A07">
        <w:rPr>
          <w:rFonts w:eastAsia="Batang"/>
        </w:rPr>
        <w:t xml:space="preserve">] an alignment table for </w:t>
      </w:r>
      <w:r w:rsidR="00F54233">
        <w:rPr>
          <w:rFonts w:eastAsia="Batang"/>
        </w:rPr>
        <w:t xml:space="preserve">its </w:t>
      </w:r>
      <w:r w:rsidR="00E43A07">
        <w:rPr>
          <w:rFonts w:eastAsia="Batang"/>
        </w:rPr>
        <w:t xml:space="preserve">peak EIS was approved. </w:t>
      </w:r>
      <w:r w:rsidR="008D1CA3">
        <w:rPr>
          <w:rFonts w:eastAsia="Batang"/>
        </w:rPr>
        <w:t>T</w:t>
      </w:r>
      <w:r w:rsidR="006D0D71">
        <w:rPr>
          <w:rFonts w:eastAsia="Batang"/>
        </w:rPr>
        <w:t xml:space="preserve">he plan </w:t>
      </w:r>
      <w:r w:rsidR="008D1CA3">
        <w:rPr>
          <w:rFonts w:eastAsia="Batang"/>
        </w:rPr>
        <w:t xml:space="preserve">for Rel-15 is to target </w:t>
      </w:r>
      <w:r w:rsidR="00646096">
        <w:rPr>
          <w:rFonts w:eastAsia="Batang"/>
        </w:rPr>
        <w:t xml:space="preserve">power class and REFSENS </w:t>
      </w:r>
      <w:r w:rsidR="008D1CA3">
        <w:rPr>
          <w:rFonts w:eastAsia="Batang"/>
        </w:rPr>
        <w:t>requirements for</w:t>
      </w:r>
      <w:r w:rsidR="00F22CBF">
        <w:rPr>
          <w:rFonts w:eastAsia="Batang"/>
        </w:rPr>
        <w:t xml:space="preserve"> </w:t>
      </w:r>
      <w:r w:rsidR="00F54233">
        <w:rPr>
          <w:rFonts w:eastAsia="Batang"/>
        </w:rPr>
        <w:t>FWA UEs</w:t>
      </w:r>
      <w:r w:rsidR="00F22CBF">
        <w:rPr>
          <w:rFonts w:eastAsia="Batang"/>
        </w:rPr>
        <w:t>.</w:t>
      </w:r>
      <w:r w:rsidR="00E43A07">
        <w:rPr>
          <w:rFonts w:eastAsia="Batang"/>
        </w:rPr>
        <w:t xml:space="preserve"> </w:t>
      </w:r>
      <w:r w:rsidR="007D2481">
        <w:rPr>
          <w:rFonts w:eastAsia="Batang"/>
        </w:rPr>
        <w:t>In RAN4 #86,</w:t>
      </w:r>
      <w:r w:rsidR="008948F1">
        <w:rPr>
          <w:rFonts w:eastAsia="Batang"/>
        </w:rPr>
        <w:t xml:space="preserve"> </w:t>
      </w:r>
      <w:r w:rsidR="007D2481">
        <w:rPr>
          <w:rFonts w:eastAsia="Batang"/>
        </w:rPr>
        <w:t xml:space="preserve">it </w:t>
      </w:r>
      <w:r w:rsidR="008948F1">
        <w:rPr>
          <w:rFonts w:eastAsia="Batang"/>
        </w:rPr>
        <w:t xml:space="preserve">was agreed that RRM aspects for FWA </w:t>
      </w:r>
      <w:r w:rsidR="007D2481">
        <w:rPr>
          <w:rFonts w:eastAsia="Batang"/>
        </w:rPr>
        <w:t>will be the same as handheld in</w:t>
      </w:r>
      <w:r w:rsidR="008948F1">
        <w:rPr>
          <w:rFonts w:eastAsia="Batang"/>
        </w:rPr>
        <w:t xml:space="preserve"> Rel-15 [5].</w:t>
      </w:r>
    </w:p>
    <w:p w:rsidR="00E43A07" w:rsidRDefault="006D0D71" w:rsidP="003151B0">
      <w:pPr>
        <w:spacing w:after="200"/>
        <w:rPr>
          <w:rFonts w:eastAsia="Batang"/>
        </w:rPr>
      </w:pPr>
      <w:r w:rsidRPr="00374936">
        <w:rPr>
          <w:rFonts w:eastAsia="Batang"/>
        </w:rPr>
        <w:t xml:space="preserve">This paper </w:t>
      </w:r>
      <w:r>
        <w:rPr>
          <w:rFonts w:eastAsia="Batang"/>
        </w:rPr>
        <w:t>summariz</w:t>
      </w:r>
      <w:r w:rsidRPr="00374936">
        <w:rPr>
          <w:rFonts w:eastAsia="Batang"/>
        </w:rPr>
        <w:t xml:space="preserve">es the </w:t>
      </w:r>
      <w:r w:rsidR="008D1CA3">
        <w:rPr>
          <w:rFonts w:eastAsia="Batang"/>
        </w:rPr>
        <w:t xml:space="preserve">latest </w:t>
      </w:r>
      <w:r>
        <w:rPr>
          <w:rFonts w:eastAsia="Batang"/>
        </w:rPr>
        <w:t xml:space="preserve">FR2 REFSENS </w:t>
      </w:r>
      <w:r w:rsidRPr="00374936">
        <w:rPr>
          <w:rFonts w:eastAsia="Batang"/>
        </w:rPr>
        <w:t>agree</w:t>
      </w:r>
      <w:r>
        <w:rPr>
          <w:rFonts w:eastAsia="Batang"/>
        </w:rPr>
        <w:t>ments</w:t>
      </w:r>
      <w:r w:rsidR="00E43A07">
        <w:rPr>
          <w:rFonts w:eastAsia="Batang"/>
        </w:rPr>
        <w:t xml:space="preserve"> for FWA devices, and presents </w:t>
      </w:r>
      <w:r w:rsidR="008948F1">
        <w:rPr>
          <w:rFonts w:eastAsia="Batang"/>
        </w:rPr>
        <w:t>our</w:t>
      </w:r>
      <w:r w:rsidR="00E43A07">
        <w:rPr>
          <w:rFonts w:eastAsia="Batang"/>
        </w:rPr>
        <w:t xml:space="preserve"> evaluation</w:t>
      </w:r>
      <w:r w:rsidR="008948F1">
        <w:rPr>
          <w:rFonts w:eastAsia="Batang"/>
        </w:rPr>
        <w:t>s</w:t>
      </w:r>
      <w:r w:rsidR="00E43A07">
        <w:rPr>
          <w:rFonts w:eastAsia="Batang"/>
        </w:rPr>
        <w:t xml:space="preserve"> of the </w:t>
      </w:r>
      <w:r w:rsidR="007D2481">
        <w:rPr>
          <w:rFonts w:eastAsia="Batang"/>
        </w:rPr>
        <w:t xml:space="preserve">minimum </w:t>
      </w:r>
      <w:r w:rsidR="00E43A07">
        <w:rPr>
          <w:rFonts w:eastAsia="Batang"/>
        </w:rPr>
        <w:t>peak EIS requirement for approval.</w:t>
      </w:r>
      <w:r w:rsidRPr="00374936">
        <w:rPr>
          <w:rFonts w:eastAsia="Batang"/>
        </w:rPr>
        <w:t xml:space="preserve"> </w:t>
      </w:r>
    </w:p>
    <w:p w:rsidR="00EC4EFE" w:rsidRDefault="00EC4EFE" w:rsidP="00EC4EFE">
      <w:pPr>
        <w:pStyle w:val="Heading1"/>
        <w:rPr>
          <w:rFonts w:eastAsia="Batang"/>
        </w:rPr>
      </w:pPr>
      <w:r>
        <w:rPr>
          <w:rFonts w:eastAsia="Batang"/>
        </w:rPr>
        <w:t>2</w:t>
      </w:r>
      <w:r>
        <w:rPr>
          <w:rFonts w:eastAsia="Batang"/>
        </w:rPr>
        <w:tab/>
        <w:t>Discussion</w:t>
      </w:r>
    </w:p>
    <w:p w:rsidR="00EC4EFE" w:rsidRDefault="00EC4EFE" w:rsidP="00EC4EFE">
      <w:pPr>
        <w:pStyle w:val="Heading2"/>
        <w:rPr>
          <w:rFonts w:eastAsia="Batang"/>
        </w:rPr>
      </w:pPr>
      <w:r>
        <w:rPr>
          <w:rFonts w:eastAsia="Batang"/>
        </w:rPr>
        <w:t>2.1</w:t>
      </w:r>
      <w:r>
        <w:rPr>
          <w:rFonts w:eastAsia="Batang"/>
        </w:rPr>
        <w:tab/>
        <w:t>Background</w:t>
      </w:r>
    </w:p>
    <w:p w:rsidR="00F16C26" w:rsidRDefault="002878B2" w:rsidP="003151B0">
      <w:pPr>
        <w:spacing w:before="320" w:after="0"/>
        <w:rPr>
          <w:rFonts w:eastAsia="Batang"/>
          <w:noProof/>
          <w:lang w:val="en-US" w:eastAsia="en-US"/>
        </w:rPr>
      </w:pPr>
      <w:r>
        <w:rPr>
          <w:rFonts w:eastAsia="Batang"/>
        </w:rPr>
        <w:t>The d</w:t>
      </w:r>
      <w:r w:rsidR="00361747">
        <w:rPr>
          <w:rFonts w:eastAsia="Batang"/>
        </w:rPr>
        <w:t>efini</w:t>
      </w:r>
      <w:r w:rsidR="00075311">
        <w:rPr>
          <w:rFonts w:eastAsia="Batang"/>
        </w:rPr>
        <w:t>tion of</w:t>
      </w:r>
      <w:r w:rsidR="00361747">
        <w:rPr>
          <w:rFonts w:eastAsia="Batang"/>
        </w:rPr>
        <w:t xml:space="preserve"> </w:t>
      </w:r>
      <w:r w:rsidR="00F16C26">
        <w:rPr>
          <w:rFonts w:eastAsia="Batang"/>
        </w:rPr>
        <w:t xml:space="preserve">FR2 REFSENS </w:t>
      </w:r>
      <w:r w:rsidR="00361747">
        <w:rPr>
          <w:rFonts w:eastAsia="Batang"/>
        </w:rPr>
        <w:t>requirements</w:t>
      </w:r>
      <w:r w:rsidR="00F16C26">
        <w:rPr>
          <w:rFonts w:eastAsia="Batang"/>
        </w:rPr>
        <w:t xml:space="preserve"> need</w:t>
      </w:r>
      <w:r>
        <w:rPr>
          <w:rFonts w:eastAsia="Batang"/>
        </w:rPr>
        <w:t>s</w:t>
      </w:r>
      <w:r w:rsidR="00F16C26">
        <w:rPr>
          <w:rFonts w:eastAsia="Batang"/>
        </w:rPr>
        <w:t xml:space="preserve"> to be </w:t>
      </w:r>
      <w:r w:rsidR="00361747">
        <w:rPr>
          <w:rFonts w:eastAsia="Batang"/>
        </w:rPr>
        <w:t>concluded</w:t>
      </w:r>
      <w:r>
        <w:rPr>
          <w:rFonts w:eastAsia="Batang"/>
        </w:rPr>
        <w:t xml:space="preserve"> by Rel-15 timeframe</w:t>
      </w:r>
      <w:r w:rsidR="00F16C26">
        <w:rPr>
          <w:rFonts w:eastAsia="Batang"/>
        </w:rPr>
        <w:t xml:space="preserve">. Thus far, the </w:t>
      </w:r>
      <w:r>
        <w:rPr>
          <w:rFonts w:eastAsia="Batang"/>
        </w:rPr>
        <w:t>minimum peak EIS</w:t>
      </w:r>
      <w:r w:rsidR="00F16C26">
        <w:rPr>
          <w:rFonts w:eastAsia="Batang"/>
        </w:rPr>
        <w:t xml:space="preserve"> </w:t>
      </w:r>
      <w:r>
        <w:rPr>
          <w:rFonts w:eastAsia="Batang"/>
        </w:rPr>
        <w:t xml:space="preserve">requirement for handheld UE </w:t>
      </w:r>
      <w:r w:rsidR="00F16C26">
        <w:rPr>
          <w:rFonts w:eastAsia="Batang"/>
        </w:rPr>
        <w:t>ha</w:t>
      </w:r>
      <w:r>
        <w:rPr>
          <w:rFonts w:eastAsia="Batang"/>
        </w:rPr>
        <w:t>s</w:t>
      </w:r>
      <w:r w:rsidR="00F16C26">
        <w:rPr>
          <w:rFonts w:eastAsia="Batang"/>
        </w:rPr>
        <w:t xml:space="preserve"> </w:t>
      </w:r>
      <w:r>
        <w:rPr>
          <w:rFonts w:eastAsia="Batang"/>
        </w:rPr>
        <w:t>been approved [2]</w:t>
      </w:r>
      <w:r w:rsidR="00F16C26">
        <w:rPr>
          <w:rFonts w:eastAsia="Batang"/>
        </w:rPr>
        <w:t>.</w:t>
      </w:r>
      <w:r w:rsidR="00F54233">
        <w:rPr>
          <w:rFonts w:eastAsia="Batang"/>
        </w:rPr>
        <w:t xml:space="preserve"> The agreed values are found below.</w:t>
      </w:r>
    </w:p>
    <w:p w:rsidR="00F16C26" w:rsidRPr="0061155A" w:rsidRDefault="00F16C26" w:rsidP="00F16C26">
      <w:pPr>
        <w:spacing w:after="0"/>
        <w:rPr>
          <w:rFonts w:eastAsia="Batang"/>
          <w:lang w:val="en-US"/>
        </w:rPr>
      </w:pPr>
    </w:p>
    <w:p w:rsidR="00EC4EFE" w:rsidRDefault="00EC4EFE" w:rsidP="00EC4EFE">
      <w:pPr>
        <w:spacing w:after="0"/>
        <w:rPr>
          <w:rFonts w:eastAsia="Batang"/>
        </w:rPr>
      </w:pPr>
      <w:r w:rsidRPr="002674E6">
        <w:rPr>
          <w:rFonts w:eastAsia="Batang"/>
          <w:noProof/>
          <w:lang w:val="en-US" w:eastAsia="en-US"/>
        </w:rPr>
        <mc:AlternateContent>
          <mc:Choice Requires="wps">
            <w:drawing>
              <wp:inline distT="0" distB="0" distL="0" distR="0" wp14:anchorId="7E01D980" wp14:editId="28020534">
                <wp:extent cx="6145530" cy="390525"/>
                <wp:effectExtent l="0" t="0" r="26670" b="28575"/>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5530" cy="390525"/>
                        </a:xfrm>
                        <a:prstGeom prst="rect">
                          <a:avLst/>
                        </a:prstGeom>
                        <a:solidFill>
                          <a:srgbClr val="FFFFFF"/>
                        </a:solidFill>
                        <a:ln w="9525">
                          <a:solidFill>
                            <a:srgbClr val="000000"/>
                          </a:solidFill>
                          <a:miter lim="800000"/>
                          <a:headEnd/>
                          <a:tailEnd/>
                        </a:ln>
                      </wps:spPr>
                      <wps:txbx>
                        <w:txbxContent>
                          <w:p w:rsidR="002878B2" w:rsidRPr="002878B2" w:rsidRDefault="002878B2" w:rsidP="002878B2">
                            <w:pPr>
                              <w:pStyle w:val="ListParagraph"/>
                              <w:numPr>
                                <w:ilvl w:val="0"/>
                                <w:numId w:val="3"/>
                              </w:numPr>
                              <w:overflowPunct/>
                              <w:autoSpaceDE/>
                              <w:autoSpaceDN/>
                              <w:adjustRightInd/>
                              <w:spacing w:after="0" w:line="259" w:lineRule="auto"/>
                              <w:ind w:left="360"/>
                              <w:textAlignment w:val="auto"/>
                              <w:rPr>
                                <w:sz w:val="18"/>
                                <w:szCs w:val="18"/>
                              </w:rPr>
                            </w:pPr>
                            <w:r w:rsidRPr="002878B2">
                              <w:rPr>
                                <w:sz w:val="18"/>
                                <w:szCs w:val="18"/>
                              </w:rPr>
                              <w:t>Min peak EIS in bands n257 and n261 for 50M channel = -88.3 dBm</w:t>
                            </w:r>
                          </w:p>
                          <w:p w:rsidR="002878B2" w:rsidRPr="002878B2" w:rsidRDefault="002878B2" w:rsidP="002878B2">
                            <w:pPr>
                              <w:pStyle w:val="ListParagraph"/>
                              <w:numPr>
                                <w:ilvl w:val="0"/>
                                <w:numId w:val="3"/>
                              </w:numPr>
                              <w:overflowPunct/>
                              <w:autoSpaceDE/>
                              <w:autoSpaceDN/>
                              <w:adjustRightInd/>
                              <w:spacing w:after="0" w:line="259" w:lineRule="auto"/>
                              <w:ind w:left="360"/>
                              <w:textAlignment w:val="auto"/>
                              <w:rPr>
                                <w:sz w:val="18"/>
                                <w:szCs w:val="18"/>
                              </w:rPr>
                            </w:pPr>
                            <w:r w:rsidRPr="002878B2">
                              <w:rPr>
                                <w:sz w:val="18"/>
                                <w:szCs w:val="18"/>
                              </w:rPr>
                              <w:t>M</w:t>
                            </w:r>
                            <w:r w:rsidRPr="002878B2">
                              <w:rPr>
                                <w:sz w:val="18"/>
                                <w:szCs w:val="18"/>
                              </w:rPr>
                              <w:t>in peak EIS in bands n2</w:t>
                            </w:r>
                            <w:r w:rsidRPr="002878B2">
                              <w:rPr>
                                <w:sz w:val="18"/>
                                <w:szCs w:val="18"/>
                              </w:rPr>
                              <w:t>60</w:t>
                            </w:r>
                            <w:r w:rsidRPr="002878B2">
                              <w:rPr>
                                <w:sz w:val="18"/>
                                <w:szCs w:val="18"/>
                              </w:rPr>
                              <w:t xml:space="preserve"> for 50M channel = -8</w:t>
                            </w:r>
                            <w:r w:rsidRPr="002878B2">
                              <w:rPr>
                                <w:sz w:val="18"/>
                                <w:szCs w:val="18"/>
                              </w:rPr>
                              <w:t>5</w:t>
                            </w:r>
                            <w:r w:rsidRPr="002878B2">
                              <w:rPr>
                                <w:sz w:val="18"/>
                                <w:szCs w:val="18"/>
                              </w:rPr>
                              <w:t>.</w:t>
                            </w:r>
                            <w:r w:rsidRPr="002878B2">
                              <w:rPr>
                                <w:sz w:val="18"/>
                                <w:szCs w:val="18"/>
                              </w:rPr>
                              <w:t>7</w:t>
                            </w:r>
                            <w:r w:rsidRPr="002878B2">
                              <w:rPr>
                                <w:sz w:val="18"/>
                                <w:szCs w:val="18"/>
                              </w:rPr>
                              <w:t xml:space="preserve"> dBm</w:t>
                            </w:r>
                          </w:p>
                        </w:txbxContent>
                      </wps:txbx>
                      <wps:bodyPr rot="0" vert="horz" wrap="square" lIns="91440" tIns="45720" rIns="91440" bIns="45720" anchor="t" anchorCtr="0" upright="1">
                        <a:noAutofit/>
                      </wps:bodyPr>
                    </wps:wsp>
                  </a:graphicData>
                </a:graphic>
              </wp:inline>
            </w:drawing>
          </mc:Choice>
          <mc:Fallback>
            <w:pict>
              <v:shapetype w14:anchorId="7E01D980" id="_x0000_t202" coordsize="21600,21600" o:spt="202" path="m,l,21600r21600,l21600,xe">
                <v:stroke joinstyle="miter"/>
                <v:path gradientshapeok="t" o:connecttype="rect"/>
              </v:shapetype>
              <v:shape id="Text Box 9" o:spid="_x0000_s1026" type="#_x0000_t202" style="width:483.9pt;height:3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">
                <v:textbox>
                  <w:txbxContent>
                    <w:p w:rsidR="002878B2" w:rsidRPr="002878B2" w:rsidRDefault="002878B2" w:rsidP="002878B2">
                      <w:pPr>
                        <w:pStyle w:val="ListParagraph"/>
                        <w:numPr>
                          <w:ilvl w:val="0"/>
                          <w:numId w:val="3"/>
                        </w:numPr>
                        <w:overflowPunct/>
                        <w:autoSpaceDE/>
                        <w:autoSpaceDN/>
                        <w:adjustRightInd/>
                        <w:spacing w:after="0" w:line="259" w:lineRule="auto"/>
                        <w:ind w:left="360"/>
                        <w:textAlignment w:val="auto"/>
                        <w:rPr>
                          <w:sz w:val="18"/>
                          <w:szCs w:val="18"/>
                        </w:rPr>
                      </w:pPr>
                      <w:r w:rsidRPr="002878B2">
                        <w:rPr>
                          <w:sz w:val="18"/>
                          <w:szCs w:val="18"/>
                        </w:rPr>
                        <w:t>Min peak EIS in bands n257 and n261 for 50M channel = -88.3 dBm</w:t>
                      </w:r>
                    </w:p>
                    <w:p w:rsidR="002878B2" w:rsidRPr="002878B2" w:rsidRDefault="002878B2" w:rsidP="002878B2">
                      <w:pPr>
                        <w:pStyle w:val="ListParagraph"/>
                        <w:numPr>
                          <w:ilvl w:val="0"/>
                          <w:numId w:val="3"/>
                        </w:numPr>
                        <w:overflowPunct/>
                        <w:autoSpaceDE/>
                        <w:autoSpaceDN/>
                        <w:adjustRightInd/>
                        <w:spacing w:after="0" w:line="259" w:lineRule="auto"/>
                        <w:ind w:left="360"/>
                        <w:textAlignment w:val="auto"/>
                        <w:rPr>
                          <w:sz w:val="18"/>
                          <w:szCs w:val="18"/>
                        </w:rPr>
                      </w:pPr>
                      <w:r w:rsidRPr="002878B2">
                        <w:rPr>
                          <w:sz w:val="18"/>
                          <w:szCs w:val="18"/>
                        </w:rPr>
                        <w:t>M</w:t>
                      </w:r>
                      <w:r w:rsidRPr="002878B2">
                        <w:rPr>
                          <w:sz w:val="18"/>
                          <w:szCs w:val="18"/>
                        </w:rPr>
                        <w:t>in peak EIS in bands n2</w:t>
                      </w:r>
                      <w:r w:rsidRPr="002878B2">
                        <w:rPr>
                          <w:sz w:val="18"/>
                          <w:szCs w:val="18"/>
                        </w:rPr>
                        <w:t>60</w:t>
                      </w:r>
                      <w:r w:rsidRPr="002878B2">
                        <w:rPr>
                          <w:sz w:val="18"/>
                          <w:szCs w:val="18"/>
                        </w:rPr>
                        <w:t xml:space="preserve"> for 50M channel = -8</w:t>
                      </w:r>
                      <w:r w:rsidRPr="002878B2">
                        <w:rPr>
                          <w:sz w:val="18"/>
                          <w:szCs w:val="18"/>
                        </w:rPr>
                        <w:t>5</w:t>
                      </w:r>
                      <w:r w:rsidRPr="002878B2">
                        <w:rPr>
                          <w:sz w:val="18"/>
                          <w:szCs w:val="18"/>
                        </w:rPr>
                        <w:t>.</w:t>
                      </w:r>
                      <w:r w:rsidRPr="002878B2">
                        <w:rPr>
                          <w:sz w:val="18"/>
                          <w:szCs w:val="18"/>
                        </w:rPr>
                        <w:t>7</w:t>
                      </w:r>
                      <w:r w:rsidRPr="002878B2">
                        <w:rPr>
                          <w:sz w:val="18"/>
                          <w:szCs w:val="18"/>
                        </w:rPr>
                        <w:t xml:space="preserve"> dBm</w:t>
                      </w:r>
                    </w:p>
                  </w:txbxContent>
                </v:textbox>
                <w10:anchorlock/>
              </v:shape>
            </w:pict>
          </mc:Fallback>
        </mc:AlternateContent>
      </w:r>
    </w:p>
    <w:p w:rsidR="00361747" w:rsidRPr="003151B0" w:rsidRDefault="00361747" w:rsidP="00F54233">
      <w:pPr>
        <w:spacing w:after="0"/>
        <w:rPr>
          <w:rFonts w:eastAsia="Batang"/>
          <w:noProof/>
          <w:sz w:val="16"/>
          <w:lang w:val="en-US" w:eastAsia="en-US"/>
        </w:rPr>
      </w:pPr>
    </w:p>
    <w:p w:rsidR="005E4454" w:rsidRDefault="007D2481" w:rsidP="003151B0">
      <w:pPr>
        <w:spacing w:after="0"/>
        <w:rPr>
          <w:rFonts w:eastAsia="Batang"/>
        </w:rPr>
      </w:pPr>
      <w:r>
        <w:rPr>
          <w:rFonts w:eastAsia="Batang"/>
          <w:noProof/>
          <w:lang w:val="en-US" w:eastAsia="en-US"/>
        </w:rPr>
        <w:t>W</w:t>
      </w:r>
      <w:r w:rsidR="00F54233">
        <w:rPr>
          <w:rFonts w:eastAsia="Batang"/>
          <w:noProof/>
          <w:lang w:val="en-US" w:eastAsia="en-US"/>
        </w:rPr>
        <w:t xml:space="preserve">hile the target for the </w:t>
      </w:r>
      <w:r w:rsidR="00361747">
        <w:rPr>
          <w:rFonts w:eastAsia="Batang"/>
          <w:noProof/>
          <w:lang w:val="en-US" w:eastAsia="en-US"/>
        </w:rPr>
        <w:t xml:space="preserve">new UE type </w:t>
      </w:r>
      <w:r w:rsidR="005E4454">
        <w:rPr>
          <w:rFonts w:eastAsia="Batang"/>
          <w:noProof/>
          <w:lang w:val="en-US" w:eastAsia="en-US"/>
        </w:rPr>
        <w:t xml:space="preserve">Fixed Wireless Access </w:t>
      </w:r>
      <w:r w:rsidR="00642159">
        <w:rPr>
          <w:rFonts w:eastAsia="Batang"/>
          <w:noProof/>
          <w:lang w:val="en-US" w:eastAsia="en-US"/>
        </w:rPr>
        <w:t xml:space="preserve">(FWA) </w:t>
      </w:r>
      <w:r w:rsidR="00F54233">
        <w:rPr>
          <w:rFonts w:eastAsia="Batang"/>
          <w:noProof/>
          <w:lang w:val="en-US" w:eastAsia="en-US"/>
        </w:rPr>
        <w:t xml:space="preserve">is Rel-15 </w:t>
      </w:r>
      <w:r w:rsidR="00E43A07">
        <w:rPr>
          <w:rFonts w:eastAsia="Batang"/>
          <w:noProof/>
          <w:lang w:val="en-US" w:eastAsia="en-US"/>
        </w:rPr>
        <w:t>[</w:t>
      </w:r>
      <w:r w:rsidR="00F54233">
        <w:rPr>
          <w:rFonts w:eastAsia="Batang"/>
          <w:noProof/>
          <w:lang w:val="en-US" w:eastAsia="en-US"/>
        </w:rPr>
        <w:t>3</w:t>
      </w:r>
      <w:r w:rsidR="003151B0">
        <w:rPr>
          <w:rFonts w:eastAsia="Batang"/>
          <w:noProof/>
          <w:lang w:val="en-US" w:eastAsia="en-US"/>
        </w:rPr>
        <w:t>]</w:t>
      </w:r>
      <w:r>
        <w:rPr>
          <w:rFonts w:eastAsia="Batang"/>
          <w:noProof/>
          <w:lang w:val="en-US" w:eastAsia="en-US"/>
        </w:rPr>
        <w:t>, its minimum peak EIS</w:t>
      </w:r>
      <w:r w:rsidR="00F54233">
        <w:rPr>
          <w:rFonts w:eastAsia="Batang"/>
          <w:noProof/>
          <w:lang w:val="en-US" w:eastAsia="en-US"/>
        </w:rPr>
        <w:t xml:space="preserve"> requireme</w:t>
      </w:r>
      <w:r>
        <w:rPr>
          <w:rFonts w:eastAsia="Batang"/>
          <w:noProof/>
          <w:lang w:val="en-US" w:eastAsia="en-US"/>
        </w:rPr>
        <w:t>nt</w:t>
      </w:r>
      <w:r w:rsidR="00F54233">
        <w:rPr>
          <w:rFonts w:eastAsia="Batang"/>
          <w:noProof/>
          <w:lang w:val="en-US" w:eastAsia="en-US"/>
        </w:rPr>
        <w:t xml:space="preserve"> has not been finalized</w:t>
      </w:r>
      <w:r w:rsidR="003151B0">
        <w:rPr>
          <w:rFonts w:eastAsia="Batang"/>
          <w:noProof/>
          <w:lang w:val="en-US" w:eastAsia="en-US"/>
        </w:rPr>
        <w:t xml:space="preserve">. </w:t>
      </w:r>
    </w:p>
    <w:p w:rsidR="003151B0" w:rsidRDefault="003151B0" w:rsidP="003151B0">
      <w:pPr>
        <w:spacing w:after="0"/>
        <w:rPr>
          <w:rFonts w:eastAsia="Batang"/>
        </w:rPr>
      </w:pPr>
    </w:p>
    <w:p w:rsidR="005E4454" w:rsidRDefault="005E4454" w:rsidP="005E4454">
      <w:pPr>
        <w:spacing w:after="120"/>
        <w:rPr>
          <w:rFonts w:eastAsia="Batang"/>
          <w:noProof/>
          <w:lang w:val="en-US" w:eastAsia="en-US"/>
        </w:rPr>
      </w:pPr>
      <w:r>
        <w:rPr>
          <w:rFonts w:eastAsia="Batang"/>
        </w:rPr>
        <w:t xml:space="preserve">Work plan for FWA </w:t>
      </w:r>
      <w:r>
        <w:rPr>
          <w:rFonts w:eastAsia="Batang"/>
        </w:rPr>
        <w:fldChar w:fldCharType="begin"/>
      </w:r>
      <w:r>
        <w:rPr>
          <w:rFonts w:eastAsia="Batang"/>
        </w:rPr>
        <w:instrText xml:space="preserve"> REF _Ref497513683 \r \h </w:instrText>
      </w:r>
      <w:r>
        <w:rPr>
          <w:rFonts w:eastAsia="Batang"/>
        </w:rPr>
      </w:r>
      <w:r>
        <w:rPr>
          <w:rFonts w:eastAsia="Batang"/>
        </w:rPr>
        <w:fldChar w:fldCharType="separate"/>
      </w:r>
      <w:r w:rsidR="00E43A07">
        <w:rPr>
          <w:rFonts w:eastAsia="Batang"/>
        </w:rPr>
        <w:t>[</w:t>
      </w:r>
      <w:r w:rsidR="00F54233">
        <w:rPr>
          <w:rFonts w:eastAsia="Batang"/>
        </w:rPr>
        <w:t>3</w:t>
      </w:r>
      <w:r>
        <w:rPr>
          <w:rFonts w:eastAsia="Batang"/>
        </w:rPr>
        <w:t>]</w:t>
      </w:r>
      <w:r>
        <w:rPr>
          <w:rFonts w:eastAsia="Batang"/>
        </w:rPr>
        <w:fldChar w:fldCharType="end"/>
      </w:r>
      <w:r>
        <w:rPr>
          <w:rFonts w:eastAsia="Batang"/>
        </w:rPr>
        <w:t>:</w:t>
      </w:r>
      <w:r w:rsidRPr="00AC5A61">
        <w:rPr>
          <w:rFonts w:eastAsia="Batang"/>
          <w:noProof/>
          <w:lang w:val="en-US" w:eastAsia="en-US"/>
        </w:rPr>
        <w:t xml:space="preserve"> </w:t>
      </w:r>
    </w:p>
    <w:p w:rsidR="005E4454" w:rsidRDefault="005E4454" w:rsidP="005E4454">
      <w:pPr>
        <w:spacing w:after="240"/>
        <w:rPr>
          <w:rFonts w:eastAsia="Batang"/>
          <w:noProof/>
          <w:lang w:val="en-US" w:eastAsia="en-US"/>
        </w:rPr>
      </w:pPr>
      <w:r>
        <w:rPr>
          <w:rFonts w:eastAsia="Batang"/>
          <w:noProof/>
          <w:lang w:val="en-US" w:eastAsia="en-US"/>
        </w:rPr>
        <mc:AlternateContent>
          <mc:Choice Requires="wps">
            <w:drawing>
              <wp:inline distT="0" distB="0" distL="0" distR="0" wp14:anchorId="4B3C82DF" wp14:editId="6B758358">
                <wp:extent cx="6145530" cy="1840230"/>
                <wp:effectExtent l="0" t="0" r="26670" b="20320"/>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5530" cy="1840230"/>
                        </a:xfrm>
                        <a:prstGeom prst="rect">
                          <a:avLst/>
                        </a:prstGeom>
                        <a:solidFill>
                          <a:srgbClr val="FFFFFF"/>
                        </a:solidFill>
                        <a:ln w="9525">
                          <a:solidFill>
                            <a:srgbClr val="000000"/>
                          </a:solidFill>
                          <a:miter lim="800000"/>
                          <a:headEnd/>
                          <a:tailEnd/>
                        </a:ln>
                      </wps:spPr>
                      <wps:txbx>
                        <w:txbxContent>
                          <w:p w:rsidR="00685CBE" w:rsidRPr="00FB3E76" w:rsidRDefault="00685CBE" w:rsidP="005E4454">
                            <w:pPr>
                              <w:tabs>
                                <w:tab w:val="num" w:pos="720"/>
                              </w:tabs>
                              <w:overflowPunct/>
                              <w:autoSpaceDE/>
                              <w:autoSpaceDN/>
                              <w:adjustRightInd/>
                              <w:spacing w:after="0" w:line="259" w:lineRule="auto"/>
                              <w:ind w:left="360"/>
                              <w:textAlignment w:val="auto"/>
                              <w:rPr>
                                <w:lang w:val="en-US"/>
                              </w:rPr>
                            </w:pPr>
                            <w:r>
                              <w:rPr>
                                <w:noProof/>
                                <w:lang w:val="en-US" w:eastAsia="en-US"/>
                              </w:rPr>
                              <w:drawing>
                                <wp:inline distT="0" distB="0" distL="0" distR="0" wp14:anchorId="3C361E51" wp14:editId="0335E31E">
                                  <wp:extent cx="3547872" cy="1197864"/>
                                  <wp:effectExtent l="0" t="0" r="0" b="254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7">
                                            <a:extLst>
                                              <a:ext uri="{28A0092B-C50C-407E-A947-70E740481C1C}">
                                                <a14:useLocalDpi xmlns:a14="http://schemas.microsoft.com/office/drawing/2010/main" val="0"/>
                                              </a:ext>
                                            </a:extLst>
                                          </a:blip>
                                          <a:srcRect t="34571" b="1"/>
                                          <a:stretch/>
                                        </pic:blipFill>
                                        <pic:spPr bwMode="auto">
                                          <a:xfrm>
                                            <a:off x="0" y="0"/>
                                            <a:ext cx="3547872" cy="1197864"/>
                                          </a:xfrm>
                                          <a:prstGeom prst="rect">
                                            <a:avLst/>
                                          </a:prstGeom>
                                          <a:noFill/>
                                          <a:ln>
                                            <a:noFill/>
                                          </a:ln>
                                          <a:extLst>
                                            <a:ext uri="{53640926-AAD7-44D8-BBD7-CCE9431645EC}">
                                              <a14:shadowObscured xmlns:a14="http://schemas.microsoft.com/office/drawing/2010/main"/>
                                            </a:ext>
                                          </a:extLst>
                                        </pic:spPr>
                                      </pic:pic>
                                    </a:graphicData>
                                  </a:graphic>
                                </wp:inline>
                              </w:drawing>
                            </w:r>
                          </w:p>
                        </w:txbxContent>
                      </wps:txbx>
                      <wps:bodyPr rot="0" vert="horz" wrap="square" lIns="91440" tIns="45720" rIns="91440" bIns="45720" anchor="t" anchorCtr="0" upright="1">
                        <a:spAutoFit/>
                      </wps:bodyPr>
                    </wps:wsp>
                  </a:graphicData>
                </a:graphic>
              </wp:inline>
            </w:drawing>
          </mc:Choice>
          <mc:Fallback>
            <w:pict>
              <v:shape w14:anchorId="4B3C82DF" id="Text Box 7" o:spid="_x0000_s1027" type="#_x0000_t202" style="width:483.9pt;height:144.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">
                <v:textbox style="mso-fit-shape-to-text:t">
                  <w:txbxContent>
                    <w:p w:rsidR="00685CBE" w:rsidRPr="00FB3E76" w:rsidRDefault="00685CBE" w:rsidP="005E4454">
                      <w:pPr>
                        <w:tabs>
                          <w:tab w:val="num" w:pos="720"/>
                        </w:tabs>
                        <w:overflowPunct/>
                        <w:autoSpaceDE/>
                        <w:autoSpaceDN/>
                        <w:adjustRightInd/>
                        <w:spacing w:after="0" w:line="259" w:lineRule="auto"/>
                        <w:ind w:left="360"/>
                        <w:textAlignment w:val="auto"/>
                        <w:rPr>
                          <w:lang w:val="en-US"/>
                        </w:rPr>
                      </w:pPr>
                      <w:r>
                        <w:rPr>
                          <w:noProof/>
                          <w:lang w:val="en-US" w:eastAsia="en-US"/>
                        </w:rPr>
                        <w:drawing>
                          <wp:inline distT="0" distB="0" distL="0" distR="0" wp14:anchorId="3C361E51" wp14:editId="0335E31E">
                            <wp:extent cx="3547872" cy="1197864"/>
                            <wp:effectExtent l="0" t="0" r="0" b="254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7">
                                      <a:extLst>
                                        <a:ext uri="{28A0092B-C50C-407E-A947-70E740481C1C}">
                                          <a14:useLocalDpi xmlns:a14="http://schemas.microsoft.com/office/drawing/2010/main" val="0"/>
                                        </a:ext>
                                      </a:extLst>
                                    </a:blip>
                                    <a:srcRect t="34571" b="1"/>
                                    <a:stretch/>
                                  </pic:blipFill>
                                  <pic:spPr bwMode="auto">
                                    <a:xfrm>
                                      <a:off x="0" y="0"/>
                                      <a:ext cx="3547872" cy="1197864"/>
                                    </a:xfrm>
                                    <a:prstGeom prst="rect">
                                      <a:avLst/>
                                    </a:prstGeom>
                                    <a:noFill/>
                                    <a:ln>
                                      <a:noFill/>
                                    </a:ln>
                                    <a:extLst>
                                      <a:ext uri="{53640926-AAD7-44D8-BBD7-CCE9431645EC}">
                                        <a14:shadowObscured xmlns:a14="http://schemas.microsoft.com/office/drawing/2010/main"/>
                                      </a:ext>
                                    </a:extLst>
                                  </pic:spPr>
                                </pic:pic>
                              </a:graphicData>
                            </a:graphic>
                          </wp:inline>
                        </w:drawing>
                      </w:r>
                    </w:p>
                  </w:txbxContent>
                </v:textbox>
                <w10:anchorlock/>
              </v:shape>
            </w:pict>
          </mc:Fallback>
        </mc:AlternateContent>
      </w:r>
    </w:p>
    <w:p w:rsidR="00F54233" w:rsidRDefault="00F54233" w:rsidP="00F54233">
      <w:pPr>
        <w:rPr>
          <w:rFonts w:eastAsia="Batang"/>
        </w:rPr>
      </w:pPr>
      <w:r>
        <w:rPr>
          <w:rFonts w:eastAsia="Batang"/>
          <w:noProof/>
          <w:lang w:val="en-US" w:eastAsia="en-US"/>
        </w:rPr>
        <w:t xml:space="preserve">In </w:t>
      </w:r>
      <w:r>
        <w:rPr>
          <w:rFonts w:eastAsia="Batang"/>
        </w:rPr>
        <w:t xml:space="preserve">RAN4 #86, a table to align on relevant parameters for beam peak EIS derivation was approved [4]. </w:t>
      </w:r>
      <w:r>
        <w:rPr>
          <w:rFonts w:eastAsia="Batang"/>
        </w:rPr>
        <w:t>Las</w:t>
      </w:r>
      <w:bookmarkStart w:id="0" w:name="_GoBack"/>
      <w:bookmarkEnd w:id="0"/>
      <w:r>
        <w:rPr>
          <w:rFonts w:eastAsia="Batang"/>
        </w:rPr>
        <w:t>tly</w:t>
      </w:r>
      <w:r>
        <w:rPr>
          <w:rFonts w:eastAsia="Batang"/>
        </w:rPr>
        <w:t xml:space="preserve">, </w:t>
      </w:r>
      <w:r>
        <w:rPr>
          <w:rFonts w:eastAsia="Batang"/>
        </w:rPr>
        <w:t>during our last meeting</w:t>
      </w:r>
      <w:r>
        <w:rPr>
          <w:rFonts w:eastAsia="Batang"/>
        </w:rPr>
        <w:t xml:space="preserve"> </w:t>
      </w:r>
      <w:r>
        <w:rPr>
          <w:rFonts w:eastAsia="Batang"/>
        </w:rPr>
        <w:t>(</w:t>
      </w:r>
      <w:r>
        <w:rPr>
          <w:rFonts w:eastAsia="Batang"/>
        </w:rPr>
        <w:t>#86-Bis</w:t>
      </w:r>
      <w:r>
        <w:rPr>
          <w:rFonts w:eastAsia="Batang"/>
        </w:rPr>
        <w:t>),</w:t>
      </w:r>
      <w:r>
        <w:rPr>
          <w:rFonts w:eastAsia="Batang"/>
        </w:rPr>
        <w:t xml:space="preserve"> the RRM core requirements were agreed to remain the same for the FWA UE type in Rel-15</w:t>
      </w:r>
      <w:r>
        <w:rPr>
          <w:rFonts w:eastAsia="Batang"/>
        </w:rPr>
        <w:t xml:space="preserve"> [5]</w:t>
      </w:r>
      <w:r>
        <w:rPr>
          <w:rFonts w:eastAsia="Batang"/>
        </w:rPr>
        <w:t xml:space="preserve">. </w:t>
      </w:r>
    </w:p>
    <w:p w:rsidR="00F54233" w:rsidRDefault="00F54233" w:rsidP="00F54233">
      <w:pPr>
        <w:spacing w:after="0"/>
        <w:rPr>
          <w:rFonts w:eastAsia="Batang"/>
          <w:lang w:val="en-US"/>
        </w:rPr>
      </w:pPr>
      <w:r>
        <w:rPr>
          <w:rFonts w:eastAsia="Batang"/>
          <w:noProof/>
          <w:lang w:val="en-US" w:eastAsia="en-US"/>
        </w:rPr>
        <mc:AlternateContent>
          <mc:Choice Requires="wps">
            <w:drawing>
              <wp:inline distT="0" distB="0" distL="0" distR="0" wp14:anchorId="32FFD5D4" wp14:editId="1BBAE230">
                <wp:extent cx="6122035" cy="1422023"/>
                <wp:effectExtent l="0" t="0" r="12065" b="2032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422023"/>
                        </a:xfrm>
                        <a:prstGeom prst="rect">
                          <a:avLst/>
                        </a:prstGeom>
                        <a:solidFill>
                          <a:srgbClr val="FFFFFF"/>
                        </a:solidFill>
                        <a:ln w="9525">
                          <a:solidFill>
                            <a:srgbClr val="000000"/>
                          </a:solidFill>
                          <a:miter lim="800000"/>
                          <a:headEnd/>
                          <a:tailEnd/>
                        </a:ln>
                      </wps:spPr>
                      <wps:txbx>
                        <w:txbxContent>
                          <w:p w:rsidR="00F54233" w:rsidRPr="009C3418" w:rsidRDefault="00F54233" w:rsidP="00F54233">
                            <w:pPr>
                              <w:spacing w:after="0"/>
                              <w:rPr>
                                <w:rFonts w:eastAsia="Batang"/>
                                <w:highlight w:val="green"/>
                                <w:lang w:val="en-US"/>
                              </w:rPr>
                            </w:pPr>
                            <w:r w:rsidRPr="009C3418">
                              <w:rPr>
                                <w:rFonts w:eastAsia="Batang"/>
                                <w:highlight w:val="green"/>
                                <w:lang w:val="en-US"/>
                              </w:rPr>
                              <w:t xml:space="preserve">Agreement: </w:t>
                            </w:r>
                          </w:p>
                          <w:p w:rsidR="00F54233" w:rsidRPr="009C3418" w:rsidRDefault="00F54233" w:rsidP="00F54233">
                            <w:pPr>
                              <w:numPr>
                                <w:ilvl w:val="0"/>
                                <w:numId w:val="26"/>
                              </w:numPr>
                              <w:spacing w:after="0"/>
                              <w:rPr>
                                <w:rFonts w:eastAsia="Batang"/>
                                <w:highlight w:val="green"/>
                                <w:lang w:val="en-US"/>
                              </w:rPr>
                            </w:pPr>
                            <w:r w:rsidRPr="009C3418">
                              <w:rPr>
                                <w:rFonts w:eastAsia="Batang"/>
                                <w:highlight w:val="green"/>
                                <w:lang w:val="en-US"/>
                              </w:rPr>
                              <w:t>RRM core requirement in TS38.133 needs no change due to introducing FWA UE type (with 55dBm peak EIRP limit) in Rel-15.</w:t>
                            </w:r>
                          </w:p>
                          <w:p w:rsidR="00F54233" w:rsidRPr="009C3418" w:rsidRDefault="00F54233" w:rsidP="00F54233">
                            <w:pPr>
                              <w:numPr>
                                <w:ilvl w:val="0"/>
                                <w:numId w:val="26"/>
                              </w:numPr>
                              <w:spacing w:after="0"/>
                              <w:rPr>
                                <w:rFonts w:eastAsia="Batang"/>
                                <w:highlight w:val="green"/>
                                <w:lang w:val="en-US"/>
                              </w:rPr>
                            </w:pPr>
                            <w:r w:rsidRPr="009C3418">
                              <w:rPr>
                                <w:rFonts w:eastAsia="Batang"/>
                                <w:highlight w:val="green"/>
                                <w:lang w:val="en-US"/>
                              </w:rPr>
                              <w:t>Introduction of FWA does not introduce any additional RRM core requirement.</w:t>
                            </w:r>
                          </w:p>
                          <w:p w:rsidR="00F54233" w:rsidRPr="009C3418" w:rsidRDefault="00F54233" w:rsidP="00F54233">
                            <w:pPr>
                              <w:numPr>
                                <w:ilvl w:val="0"/>
                                <w:numId w:val="26"/>
                              </w:numPr>
                              <w:spacing w:after="0"/>
                              <w:rPr>
                                <w:rFonts w:eastAsia="Batang"/>
                                <w:highlight w:val="green"/>
                                <w:lang w:val="en-US"/>
                              </w:rPr>
                            </w:pPr>
                            <w:r w:rsidRPr="009C3418">
                              <w:rPr>
                                <w:rFonts w:eastAsia="Batang"/>
                                <w:highlight w:val="green"/>
                                <w:lang w:val="en-US"/>
                              </w:rPr>
                              <w:t>FWA UE has the same RRM core requirements as the handhold UE at least in Rel-15.</w:t>
                            </w:r>
                          </w:p>
                        </w:txbxContent>
                      </wps:txbx>
                      <wps:bodyPr rot="0" vert="horz" wrap="square" lIns="91440" tIns="45720" rIns="91440" bIns="45720" anchor="t" anchorCtr="0" upright="1">
                        <a:spAutoFit/>
                      </wps:bodyPr>
                    </wps:wsp>
                  </a:graphicData>
                </a:graphic>
              </wp:inline>
            </w:drawing>
          </mc:Choice>
          <mc:Fallback>
            <w:pict>
              <v:shape w14:anchorId="32FFD5D4" id="Text Box 1" o:spid="_x0000_s1028" type="#_x0000_t202" style="width:482.05pt;height:111.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">
                <v:textbox style="mso-fit-shape-to-text:t">
                  <w:txbxContent>
                    <w:p w:rsidR="00F54233" w:rsidRPr="009C3418" w:rsidRDefault="00F54233" w:rsidP="00F54233">
                      <w:pPr>
                        <w:spacing w:after="0"/>
                        <w:rPr>
                          <w:rFonts w:eastAsia="Batang"/>
                          <w:highlight w:val="green"/>
                          <w:lang w:val="en-US"/>
                        </w:rPr>
                      </w:pPr>
                      <w:r w:rsidRPr="009C3418">
                        <w:rPr>
                          <w:rFonts w:eastAsia="Batang"/>
                          <w:highlight w:val="green"/>
                          <w:lang w:val="en-US"/>
                        </w:rPr>
                        <w:t xml:space="preserve">Agreement: </w:t>
                      </w:r>
                    </w:p>
                    <w:p w:rsidR="00F54233" w:rsidRPr="009C3418" w:rsidRDefault="00F54233" w:rsidP="00F54233">
                      <w:pPr>
                        <w:numPr>
                          <w:ilvl w:val="0"/>
                          <w:numId w:val="26"/>
                        </w:numPr>
                        <w:spacing w:after="0"/>
                        <w:rPr>
                          <w:rFonts w:eastAsia="Batang"/>
                          <w:highlight w:val="green"/>
                          <w:lang w:val="en-US"/>
                        </w:rPr>
                      </w:pPr>
                      <w:r w:rsidRPr="009C3418">
                        <w:rPr>
                          <w:rFonts w:eastAsia="Batang"/>
                          <w:highlight w:val="green"/>
                          <w:lang w:val="en-US"/>
                        </w:rPr>
                        <w:t>RRM core requirement in TS38.133 needs no change due to introducing FWA UE type (with 55dBm peak EIRP limit) in Rel-15.</w:t>
                      </w:r>
                    </w:p>
                    <w:p w:rsidR="00F54233" w:rsidRPr="009C3418" w:rsidRDefault="00F54233" w:rsidP="00F54233">
                      <w:pPr>
                        <w:numPr>
                          <w:ilvl w:val="0"/>
                          <w:numId w:val="26"/>
                        </w:numPr>
                        <w:spacing w:after="0"/>
                        <w:rPr>
                          <w:rFonts w:eastAsia="Batang"/>
                          <w:highlight w:val="green"/>
                          <w:lang w:val="en-US"/>
                        </w:rPr>
                      </w:pPr>
                      <w:r w:rsidRPr="009C3418">
                        <w:rPr>
                          <w:rFonts w:eastAsia="Batang"/>
                          <w:highlight w:val="green"/>
                          <w:lang w:val="en-US"/>
                        </w:rPr>
                        <w:t>Introduction of FWA does not introduce any additional RRM core requirement.</w:t>
                      </w:r>
                    </w:p>
                    <w:p w:rsidR="00F54233" w:rsidRPr="009C3418" w:rsidRDefault="00F54233" w:rsidP="00F54233">
                      <w:pPr>
                        <w:numPr>
                          <w:ilvl w:val="0"/>
                          <w:numId w:val="26"/>
                        </w:numPr>
                        <w:spacing w:after="0"/>
                        <w:rPr>
                          <w:rFonts w:eastAsia="Batang"/>
                          <w:highlight w:val="green"/>
                          <w:lang w:val="en-US"/>
                        </w:rPr>
                      </w:pPr>
                      <w:r w:rsidRPr="009C3418">
                        <w:rPr>
                          <w:rFonts w:eastAsia="Batang"/>
                          <w:highlight w:val="green"/>
                          <w:lang w:val="en-US"/>
                        </w:rPr>
                        <w:t>FWA UE has the same RRM core requirements as the handhold UE at least in Rel-15.</w:t>
                      </w:r>
                    </w:p>
                  </w:txbxContent>
                </v:textbox>
                <w10:anchorlock/>
              </v:shape>
            </w:pict>
          </mc:Fallback>
        </mc:AlternateContent>
      </w:r>
    </w:p>
    <w:p w:rsidR="00EC4EFE" w:rsidRDefault="00EC4EFE" w:rsidP="00EC4EFE">
      <w:pPr>
        <w:pStyle w:val="Heading2"/>
        <w:rPr>
          <w:rFonts w:eastAsia="Batang"/>
        </w:rPr>
      </w:pPr>
      <w:r>
        <w:rPr>
          <w:rFonts w:eastAsia="Batang"/>
        </w:rPr>
        <w:lastRenderedPageBreak/>
        <w:t>2.2</w:t>
      </w:r>
      <w:r>
        <w:rPr>
          <w:rFonts w:eastAsia="Batang"/>
        </w:rPr>
        <w:tab/>
      </w:r>
      <w:r w:rsidR="0014652E">
        <w:rPr>
          <w:rFonts w:eastAsia="Batang"/>
        </w:rPr>
        <w:t>Minimum peak EIS</w:t>
      </w:r>
      <w:r w:rsidR="00A529D5">
        <w:rPr>
          <w:rFonts w:eastAsia="Batang"/>
        </w:rPr>
        <w:t xml:space="preserve"> for FWA</w:t>
      </w:r>
    </w:p>
    <w:p w:rsidR="00BB2719" w:rsidRDefault="00BB2719" w:rsidP="00792A63">
      <w:pPr>
        <w:spacing w:after="0"/>
      </w:pPr>
      <w:r>
        <w:t>The rest of this</w:t>
      </w:r>
      <w:r w:rsidR="00792A63" w:rsidRPr="005E099A">
        <w:t xml:space="preserve"> paper </w:t>
      </w:r>
      <w:r>
        <w:t xml:space="preserve">will focus </w:t>
      </w:r>
      <w:r w:rsidR="00792A63" w:rsidRPr="005E099A">
        <w:t xml:space="preserve">on </w:t>
      </w:r>
      <w:r w:rsidR="0014652E">
        <w:t>deriving the minimum peak EIS</w:t>
      </w:r>
      <w:r>
        <w:t xml:space="preserve"> requirement for </w:t>
      </w:r>
      <w:r w:rsidR="00792A63">
        <w:t xml:space="preserve">FWA devices on a </w:t>
      </w:r>
      <w:r w:rsidR="00792A63" w:rsidRPr="00DB423A">
        <w:rPr>
          <w:i/>
        </w:rPr>
        <w:t>stationary</w:t>
      </w:r>
      <w:r w:rsidR="00792A63">
        <w:t xml:space="preserve"> platform.</w:t>
      </w:r>
      <w:r w:rsidR="0014652E">
        <w:t xml:space="preserve"> </w:t>
      </w:r>
      <w:r w:rsidR="0014652E">
        <w:rPr>
          <w:rFonts w:eastAsia="Batang"/>
        </w:rPr>
        <w:t xml:space="preserve">To do this, we will use the </w:t>
      </w:r>
      <w:r>
        <w:rPr>
          <w:rFonts w:eastAsia="Batang"/>
        </w:rPr>
        <w:t>alignment table approved in [</w:t>
      </w:r>
      <w:r w:rsidR="0014652E">
        <w:rPr>
          <w:rFonts w:eastAsia="Batang"/>
        </w:rPr>
        <w:t>4], whose co</w:t>
      </w:r>
      <w:r w:rsidR="00954576">
        <w:rPr>
          <w:rFonts w:eastAsia="Batang"/>
        </w:rPr>
        <w:t>ntent</w:t>
      </w:r>
      <w:r>
        <w:rPr>
          <w:rFonts w:eastAsia="Batang"/>
        </w:rPr>
        <w:t xml:space="preserve"> </w:t>
      </w:r>
      <w:r w:rsidR="0014652E">
        <w:rPr>
          <w:rFonts w:eastAsia="Batang"/>
        </w:rPr>
        <w:t xml:space="preserve">is found </w:t>
      </w:r>
      <w:r>
        <w:rPr>
          <w:rFonts w:eastAsia="Batang"/>
        </w:rPr>
        <w:t>in Table 1.</w:t>
      </w:r>
    </w:p>
    <w:p w:rsidR="00792A63" w:rsidRDefault="00792A63" w:rsidP="0014652E"/>
    <w:p w:rsidR="00292CC7" w:rsidRDefault="00EC4EFE" w:rsidP="00292CC7">
      <w:pPr>
        <w:spacing w:after="120"/>
        <w:jc w:val="center"/>
        <w:rPr>
          <w:rFonts w:eastAsia="Batang"/>
        </w:rPr>
      </w:pPr>
      <w:r w:rsidRPr="00B61221">
        <w:rPr>
          <w:b/>
        </w:rPr>
        <w:t xml:space="preserve">Table </w:t>
      </w:r>
      <w:r w:rsidRPr="00B61221">
        <w:rPr>
          <w:b/>
        </w:rPr>
        <w:fldChar w:fldCharType="begin"/>
      </w:r>
      <w:r w:rsidRPr="00B61221">
        <w:rPr>
          <w:b/>
        </w:rPr>
        <w:instrText xml:space="preserve"> SEQ Table \* ARABIC </w:instrText>
      </w:r>
      <w:r w:rsidRPr="00B61221">
        <w:rPr>
          <w:b/>
        </w:rPr>
        <w:fldChar w:fldCharType="separate"/>
      </w:r>
      <w:r w:rsidRPr="00B61221">
        <w:rPr>
          <w:b/>
          <w:noProof/>
        </w:rPr>
        <w:t>1</w:t>
      </w:r>
      <w:r w:rsidRPr="00B61221">
        <w:rPr>
          <w:b/>
        </w:rPr>
        <w:fldChar w:fldCharType="end"/>
      </w:r>
      <w:r w:rsidR="00292CC7">
        <w:rPr>
          <w:b/>
        </w:rPr>
        <w:t xml:space="preserve">: </w:t>
      </w:r>
      <w:r w:rsidR="008948F1">
        <w:t>M</w:t>
      </w:r>
      <w:r w:rsidR="003622D0">
        <w:t>inimum</w:t>
      </w:r>
      <w:r w:rsidR="00FC304B">
        <w:t xml:space="preserve"> b</w:t>
      </w:r>
      <w:r w:rsidR="00292CC7">
        <w:t xml:space="preserve">eam peak EIS </w:t>
      </w:r>
      <w:r w:rsidR="00FC304B">
        <w:t>evaluation</w:t>
      </w:r>
    </w:p>
    <w:tbl>
      <w:tblPr>
        <w:tblW w:w="8496" w:type="dxa"/>
        <w:jc w:val="center"/>
        <w:tblCellMar>
          <w:left w:w="0" w:type="dxa"/>
          <w:right w:w="0" w:type="dxa"/>
        </w:tblCellMar>
        <w:tblLook w:val="04A0" w:firstRow="1" w:lastRow="0" w:firstColumn="1" w:lastColumn="0" w:noHBand="0" w:noVBand="1"/>
      </w:tblPr>
      <w:tblGrid>
        <w:gridCol w:w="3024"/>
        <w:gridCol w:w="1296"/>
        <w:gridCol w:w="1296"/>
        <w:gridCol w:w="2880"/>
      </w:tblGrid>
      <w:tr w:rsidR="00292CC7" w:rsidRPr="000C587A" w:rsidTr="006171F9">
        <w:trPr>
          <w:trHeight w:val="360"/>
          <w:jc w:val="center"/>
        </w:trPr>
        <w:tc>
          <w:tcPr>
            <w:tcW w:w="3024" w:type="dxa"/>
            <w:tcBorders>
              <w:top w:val="single" w:sz="8" w:space="0" w:color="FFFFFF"/>
              <w:left w:val="nil"/>
              <w:bottom w:val="single" w:sz="8" w:space="0" w:color="000000"/>
              <w:right w:val="nil"/>
            </w:tcBorders>
            <w:shd w:val="clear" w:color="auto" w:fill="auto"/>
            <w:tcMar>
              <w:top w:w="15" w:type="dxa"/>
              <w:left w:w="108" w:type="dxa"/>
              <w:bottom w:w="0" w:type="dxa"/>
              <w:right w:w="108" w:type="dxa"/>
            </w:tcMar>
            <w:vAlign w:val="center"/>
            <w:hideMark/>
          </w:tcPr>
          <w:p w:rsidR="00292CC7" w:rsidRPr="000C587A" w:rsidRDefault="00292CC7" w:rsidP="00297543">
            <w:pPr>
              <w:spacing w:after="0"/>
              <w:rPr>
                <w:rFonts w:eastAsia="Batang"/>
              </w:rPr>
            </w:pPr>
          </w:p>
        </w:tc>
        <w:tc>
          <w:tcPr>
            <w:tcW w:w="1296" w:type="dxa"/>
            <w:tcBorders>
              <w:top w:val="single" w:sz="18" w:space="0" w:color="000000"/>
              <w:left w:val="nil"/>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92CC7" w:rsidRPr="000C587A" w:rsidRDefault="00292CC7" w:rsidP="00297543">
            <w:pPr>
              <w:spacing w:after="0"/>
              <w:jc w:val="center"/>
              <w:rPr>
                <w:rFonts w:eastAsia="Batang"/>
              </w:rPr>
            </w:pPr>
            <w:r>
              <w:rPr>
                <w:rFonts w:eastAsia="Batang"/>
                <w:b/>
                <w:bCs/>
              </w:rPr>
              <w:t>28GHz</w:t>
            </w:r>
          </w:p>
        </w:tc>
        <w:tc>
          <w:tcPr>
            <w:tcW w:w="1296" w:type="dxa"/>
            <w:tcBorders>
              <w:top w:val="single" w:sz="18" w:space="0" w:color="000000"/>
              <w:left w:val="single" w:sz="8" w:space="0" w:color="000000"/>
              <w:bottom w:val="single" w:sz="8" w:space="0" w:color="000000"/>
            </w:tcBorders>
            <w:shd w:val="clear" w:color="auto" w:fill="auto"/>
            <w:tcMar>
              <w:top w:w="15" w:type="dxa"/>
              <w:left w:w="108" w:type="dxa"/>
              <w:bottom w:w="0" w:type="dxa"/>
              <w:right w:w="108" w:type="dxa"/>
            </w:tcMar>
            <w:vAlign w:val="center"/>
            <w:hideMark/>
          </w:tcPr>
          <w:p w:rsidR="00292CC7" w:rsidRPr="000C587A" w:rsidRDefault="00292CC7" w:rsidP="00297543">
            <w:pPr>
              <w:spacing w:after="0"/>
              <w:jc w:val="center"/>
              <w:rPr>
                <w:rFonts w:eastAsia="Batang"/>
              </w:rPr>
            </w:pPr>
            <w:r>
              <w:rPr>
                <w:rFonts w:eastAsia="Batang"/>
                <w:b/>
                <w:bCs/>
              </w:rPr>
              <w:t>39GHz</w:t>
            </w:r>
          </w:p>
        </w:tc>
        <w:tc>
          <w:tcPr>
            <w:tcW w:w="2880" w:type="dxa"/>
            <w:tcBorders>
              <w:top w:val="single" w:sz="18" w:space="0" w:color="000000"/>
              <w:left w:val="single" w:sz="8" w:space="0" w:color="000000"/>
              <w:bottom w:val="single" w:sz="8" w:space="0" w:color="000000"/>
            </w:tcBorders>
            <w:tcMar>
              <w:left w:w="144" w:type="dxa"/>
            </w:tcMar>
            <w:vAlign w:val="center"/>
          </w:tcPr>
          <w:p w:rsidR="00292CC7" w:rsidRDefault="00292CC7" w:rsidP="00292CC7">
            <w:pPr>
              <w:spacing w:after="0"/>
              <w:rPr>
                <w:rFonts w:eastAsia="Batang"/>
                <w:b/>
                <w:bCs/>
              </w:rPr>
            </w:pPr>
            <w:r>
              <w:rPr>
                <w:rFonts w:eastAsia="Batang"/>
                <w:b/>
                <w:bCs/>
              </w:rPr>
              <w:t>Comments</w:t>
            </w:r>
          </w:p>
        </w:tc>
      </w:tr>
      <w:tr w:rsidR="00292CC7" w:rsidRPr="000C587A" w:rsidTr="006171F9">
        <w:trPr>
          <w:trHeight w:val="360"/>
          <w:jc w:val="center"/>
        </w:trPr>
        <w:tc>
          <w:tcPr>
            <w:tcW w:w="3024" w:type="dxa"/>
            <w:tcBorders>
              <w:top w:val="single" w:sz="8" w:space="0" w:color="000000"/>
              <w:left w:val="nil"/>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92CC7" w:rsidRPr="000C587A" w:rsidRDefault="00292CC7" w:rsidP="00297543">
            <w:pPr>
              <w:spacing w:after="0"/>
              <w:rPr>
                <w:rFonts w:eastAsia="Batang"/>
              </w:rPr>
            </w:pPr>
            <w:proofErr w:type="spellStart"/>
            <w:r w:rsidRPr="000C587A">
              <w:rPr>
                <w:rFonts w:eastAsia="Batang"/>
                <w:b/>
                <w:bCs/>
              </w:rPr>
              <w:t>kTB</w:t>
            </w:r>
            <w:proofErr w:type="spellEnd"/>
            <w:r w:rsidRPr="000C587A">
              <w:rPr>
                <w:rFonts w:eastAsia="Batang"/>
                <w:b/>
                <w:bCs/>
              </w:rPr>
              <w:t>/Hz [dBm]</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92CC7" w:rsidRPr="000C587A" w:rsidRDefault="00292CC7" w:rsidP="00297543">
            <w:pPr>
              <w:spacing w:after="0"/>
              <w:jc w:val="right"/>
              <w:rPr>
                <w:rFonts w:eastAsia="Batang"/>
              </w:rPr>
            </w:pPr>
            <w:r w:rsidRPr="000C587A">
              <w:rPr>
                <w:rFonts w:eastAsia="Batang"/>
              </w:rPr>
              <w:t>-174</w:t>
            </w:r>
          </w:p>
        </w:tc>
        <w:tc>
          <w:tcPr>
            <w:tcW w:w="1296" w:type="dxa"/>
            <w:tcBorders>
              <w:top w:val="single" w:sz="8" w:space="0" w:color="000000"/>
              <w:left w:val="single" w:sz="8" w:space="0" w:color="000000"/>
              <w:bottom w:val="single" w:sz="8" w:space="0" w:color="000000"/>
            </w:tcBorders>
            <w:shd w:val="clear" w:color="auto" w:fill="auto"/>
            <w:tcMar>
              <w:top w:w="15" w:type="dxa"/>
              <w:left w:w="108" w:type="dxa"/>
              <w:bottom w:w="0" w:type="dxa"/>
              <w:right w:w="108" w:type="dxa"/>
            </w:tcMar>
            <w:vAlign w:val="center"/>
            <w:hideMark/>
          </w:tcPr>
          <w:p w:rsidR="00292CC7" w:rsidRPr="000C587A" w:rsidRDefault="00292CC7" w:rsidP="00297543">
            <w:pPr>
              <w:spacing w:after="0"/>
              <w:jc w:val="right"/>
              <w:rPr>
                <w:rFonts w:eastAsia="Batang"/>
              </w:rPr>
            </w:pPr>
            <w:r w:rsidRPr="000C587A">
              <w:rPr>
                <w:rFonts w:eastAsia="Batang"/>
              </w:rPr>
              <w:t>-174</w:t>
            </w:r>
          </w:p>
        </w:tc>
        <w:tc>
          <w:tcPr>
            <w:tcW w:w="2880" w:type="dxa"/>
            <w:tcBorders>
              <w:top w:val="single" w:sz="8" w:space="0" w:color="000000"/>
              <w:left w:val="single" w:sz="8" w:space="0" w:color="000000"/>
              <w:bottom w:val="single" w:sz="8" w:space="0" w:color="000000"/>
            </w:tcBorders>
            <w:tcMar>
              <w:left w:w="144" w:type="dxa"/>
            </w:tcMar>
            <w:vAlign w:val="center"/>
          </w:tcPr>
          <w:p w:rsidR="00292CC7" w:rsidRPr="000C587A" w:rsidRDefault="00292CC7" w:rsidP="00292CC7">
            <w:pPr>
              <w:spacing w:after="0"/>
              <w:rPr>
                <w:rFonts w:eastAsia="Batang"/>
              </w:rPr>
            </w:pPr>
          </w:p>
        </w:tc>
      </w:tr>
      <w:tr w:rsidR="00292CC7" w:rsidRPr="000C587A" w:rsidTr="006171F9">
        <w:trPr>
          <w:trHeight w:val="360"/>
          <w:jc w:val="center"/>
        </w:trPr>
        <w:tc>
          <w:tcPr>
            <w:tcW w:w="3024" w:type="dxa"/>
            <w:tcBorders>
              <w:top w:val="single" w:sz="8" w:space="0" w:color="000000"/>
              <w:left w:val="nil"/>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92CC7" w:rsidRPr="000C587A" w:rsidRDefault="00292CC7" w:rsidP="00297543">
            <w:pPr>
              <w:spacing w:after="0"/>
              <w:rPr>
                <w:rFonts w:eastAsia="Batang"/>
              </w:rPr>
            </w:pPr>
            <w:r w:rsidRPr="000C587A">
              <w:rPr>
                <w:rFonts w:eastAsia="Batang"/>
                <w:b/>
                <w:bCs/>
              </w:rPr>
              <w:t>10log(Rx BW) [dB]</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92CC7" w:rsidRPr="000C587A" w:rsidRDefault="00292CC7" w:rsidP="00297543">
            <w:pPr>
              <w:spacing w:after="0"/>
              <w:jc w:val="right"/>
              <w:rPr>
                <w:rFonts w:eastAsia="Batang"/>
              </w:rPr>
            </w:pPr>
            <w:r w:rsidRPr="000C587A">
              <w:rPr>
                <w:rFonts w:eastAsia="Batang"/>
              </w:rPr>
              <w:t>76.99</w:t>
            </w:r>
          </w:p>
        </w:tc>
        <w:tc>
          <w:tcPr>
            <w:tcW w:w="1296" w:type="dxa"/>
            <w:tcBorders>
              <w:top w:val="single" w:sz="8" w:space="0" w:color="000000"/>
              <w:left w:val="single" w:sz="8" w:space="0" w:color="000000"/>
              <w:bottom w:val="single" w:sz="8" w:space="0" w:color="000000"/>
            </w:tcBorders>
            <w:shd w:val="clear" w:color="auto" w:fill="auto"/>
            <w:tcMar>
              <w:top w:w="15" w:type="dxa"/>
              <w:left w:w="108" w:type="dxa"/>
              <w:bottom w:w="0" w:type="dxa"/>
              <w:right w:w="108" w:type="dxa"/>
            </w:tcMar>
            <w:vAlign w:val="center"/>
            <w:hideMark/>
          </w:tcPr>
          <w:p w:rsidR="00292CC7" w:rsidRPr="000C587A" w:rsidRDefault="00292CC7" w:rsidP="00297543">
            <w:pPr>
              <w:spacing w:after="0"/>
              <w:jc w:val="right"/>
              <w:rPr>
                <w:rFonts w:eastAsia="Batang"/>
              </w:rPr>
            </w:pPr>
            <w:r w:rsidRPr="000C587A">
              <w:rPr>
                <w:rFonts w:eastAsia="Batang"/>
              </w:rPr>
              <w:t>76.99</w:t>
            </w:r>
          </w:p>
        </w:tc>
        <w:tc>
          <w:tcPr>
            <w:tcW w:w="2880" w:type="dxa"/>
            <w:tcBorders>
              <w:top w:val="single" w:sz="8" w:space="0" w:color="000000"/>
              <w:left w:val="single" w:sz="8" w:space="0" w:color="000000"/>
              <w:bottom w:val="single" w:sz="8" w:space="0" w:color="000000"/>
            </w:tcBorders>
            <w:tcMar>
              <w:left w:w="144" w:type="dxa"/>
            </w:tcMar>
            <w:vAlign w:val="center"/>
          </w:tcPr>
          <w:p w:rsidR="00292CC7" w:rsidRPr="000C587A" w:rsidRDefault="00292CC7" w:rsidP="00292CC7">
            <w:pPr>
              <w:spacing w:after="0"/>
              <w:rPr>
                <w:rFonts w:eastAsia="Batang"/>
              </w:rPr>
            </w:pPr>
          </w:p>
        </w:tc>
      </w:tr>
      <w:tr w:rsidR="00292CC7" w:rsidRPr="000C587A" w:rsidTr="006171F9">
        <w:trPr>
          <w:trHeight w:val="576"/>
          <w:jc w:val="center"/>
        </w:trPr>
        <w:tc>
          <w:tcPr>
            <w:tcW w:w="3024" w:type="dxa"/>
            <w:tcBorders>
              <w:top w:val="single" w:sz="8" w:space="0" w:color="000000"/>
              <w:left w:val="nil"/>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92CC7" w:rsidRPr="000C587A" w:rsidRDefault="00292CC7" w:rsidP="00297543">
            <w:pPr>
              <w:spacing w:after="0"/>
              <w:rPr>
                <w:rFonts w:eastAsia="Batang"/>
              </w:rPr>
            </w:pPr>
            <w:r w:rsidRPr="000C587A">
              <w:rPr>
                <w:rFonts w:eastAsia="Batang"/>
                <w:b/>
                <w:bCs/>
              </w:rPr>
              <w:t>Effective r</w:t>
            </w:r>
            <w:r>
              <w:rPr>
                <w:rFonts w:eastAsia="Batang"/>
                <w:b/>
                <w:bCs/>
              </w:rPr>
              <w:t>ealized antenna array gain [dB]</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92CC7" w:rsidRPr="000C587A" w:rsidRDefault="00292CC7" w:rsidP="00297543">
            <w:pPr>
              <w:spacing w:after="0"/>
              <w:jc w:val="right"/>
              <w:rPr>
                <w:rFonts w:eastAsia="Batang"/>
              </w:rPr>
            </w:pPr>
            <w:r>
              <w:rPr>
                <w:rFonts w:eastAsia="Batang"/>
              </w:rPr>
              <w:t>14.0</w:t>
            </w:r>
          </w:p>
        </w:tc>
        <w:tc>
          <w:tcPr>
            <w:tcW w:w="1296" w:type="dxa"/>
            <w:tcBorders>
              <w:top w:val="single" w:sz="8" w:space="0" w:color="000000"/>
              <w:left w:val="single" w:sz="8" w:space="0" w:color="000000"/>
              <w:bottom w:val="single" w:sz="8" w:space="0" w:color="000000"/>
            </w:tcBorders>
            <w:shd w:val="clear" w:color="auto" w:fill="auto"/>
            <w:tcMar>
              <w:top w:w="15" w:type="dxa"/>
              <w:left w:w="108" w:type="dxa"/>
              <w:bottom w:w="0" w:type="dxa"/>
              <w:right w:w="108" w:type="dxa"/>
            </w:tcMar>
            <w:vAlign w:val="center"/>
            <w:hideMark/>
          </w:tcPr>
          <w:p w:rsidR="00292CC7" w:rsidRPr="000C587A" w:rsidRDefault="00292CC7" w:rsidP="00297543">
            <w:pPr>
              <w:spacing w:after="0"/>
              <w:jc w:val="right"/>
              <w:rPr>
                <w:rFonts w:eastAsia="Batang"/>
              </w:rPr>
            </w:pPr>
            <w:r>
              <w:rPr>
                <w:rFonts w:eastAsia="Batang"/>
              </w:rPr>
              <w:t>13.5</w:t>
            </w:r>
          </w:p>
        </w:tc>
        <w:tc>
          <w:tcPr>
            <w:tcW w:w="2880" w:type="dxa"/>
            <w:tcBorders>
              <w:top w:val="single" w:sz="8" w:space="0" w:color="000000"/>
              <w:left w:val="single" w:sz="8" w:space="0" w:color="000000"/>
              <w:bottom w:val="single" w:sz="8" w:space="0" w:color="000000"/>
            </w:tcBorders>
            <w:tcMar>
              <w:left w:w="144" w:type="dxa"/>
            </w:tcMar>
            <w:vAlign w:val="center"/>
          </w:tcPr>
          <w:p w:rsidR="00DC2C7A" w:rsidRDefault="00DC2C7A" w:rsidP="00DC2C7A">
            <w:pPr>
              <w:spacing w:after="0"/>
              <w:rPr>
                <w:rFonts w:eastAsia="Batang"/>
              </w:rPr>
            </w:pPr>
            <w:r>
              <w:rPr>
                <w:rFonts w:eastAsia="Batang"/>
              </w:rPr>
              <w:t>#</w:t>
            </w:r>
            <w:r w:rsidR="00292CC7">
              <w:rPr>
                <w:rFonts w:eastAsia="Batang"/>
              </w:rPr>
              <w:t xml:space="preserve"> elements increased from 4</w:t>
            </w:r>
            <w:r w:rsidR="00665F71">
              <w:rPr>
                <w:rFonts w:eastAsia="Batang"/>
              </w:rPr>
              <w:t xml:space="preserve"> to 16</w:t>
            </w:r>
          </w:p>
          <w:p w:rsidR="00665F71" w:rsidRDefault="00665F71" w:rsidP="00DC2C7A">
            <w:pPr>
              <w:spacing w:after="0"/>
              <w:rPr>
                <w:rFonts w:eastAsia="Batang"/>
              </w:rPr>
            </w:pPr>
            <w:r>
              <w:rPr>
                <w:rFonts w:eastAsia="Batang"/>
              </w:rPr>
              <w:t>includes roll-off</w:t>
            </w:r>
          </w:p>
        </w:tc>
      </w:tr>
      <w:tr w:rsidR="00292CC7" w:rsidRPr="000C587A" w:rsidTr="006171F9">
        <w:trPr>
          <w:trHeight w:val="360"/>
          <w:jc w:val="center"/>
        </w:trPr>
        <w:tc>
          <w:tcPr>
            <w:tcW w:w="3024" w:type="dxa"/>
            <w:tcBorders>
              <w:top w:val="single" w:sz="8" w:space="0" w:color="000000"/>
              <w:left w:val="nil"/>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92CC7" w:rsidRPr="000C587A" w:rsidRDefault="00292CC7" w:rsidP="00297543">
            <w:pPr>
              <w:spacing w:after="0"/>
              <w:rPr>
                <w:rFonts w:eastAsia="Batang"/>
              </w:rPr>
            </w:pPr>
            <w:r w:rsidRPr="000C587A">
              <w:rPr>
                <w:rFonts w:eastAsia="Batang"/>
                <w:b/>
                <w:bCs/>
              </w:rPr>
              <w:t>Diversity Gain [dB]</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92CC7" w:rsidRPr="000C587A" w:rsidRDefault="00292CC7" w:rsidP="00297543">
            <w:pPr>
              <w:spacing w:after="0"/>
              <w:jc w:val="right"/>
              <w:rPr>
                <w:rFonts w:eastAsia="Batang"/>
              </w:rPr>
            </w:pPr>
            <w:r w:rsidRPr="000C587A">
              <w:rPr>
                <w:rFonts w:eastAsia="Batang"/>
                <w:bCs/>
              </w:rPr>
              <w:t>0</w:t>
            </w:r>
          </w:p>
        </w:tc>
        <w:tc>
          <w:tcPr>
            <w:tcW w:w="1296" w:type="dxa"/>
            <w:tcBorders>
              <w:top w:val="single" w:sz="8" w:space="0" w:color="000000"/>
              <w:left w:val="single" w:sz="8" w:space="0" w:color="000000"/>
              <w:bottom w:val="single" w:sz="8" w:space="0" w:color="000000"/>
            </w:tcBorders>
            <w:shd w:val="clear" w:color="auto" w:fill="auto"/>
            <w:tcMar>
              <w:top w:w="15" w:type="dxa"/>
              <w:left w:w="108" w:type="dxa"/>
              <w:bottom w:w="0" w:type="dxa"/>
              <w:right w:w="108" w:type="dxa"/>
            </w:tcMar>
            <w:vAlign w:val="center"/>
            <w:hideMark/>
          </w:tcPr>
          <w:p w:rsidR="00292CC7" w:rsidRPr="000C587A" w:rsidRDefault="00292CC7" w:rsidP="00297543">
            <w:pPr>
              <w:spacing w:after="0"/>
              <w:jc w:val="right"/>
              <w:rPr>
                <w:rFonts w:eastAsia="Batang"/>
              </w:rPr>
            </w:pPr>
            <w:r w:rsidRPr="000C587A">
              <w:rPr>
                <w:rFonts w:eastAsia="Batang"/>
                <w:bCs/>
              </w:rPr>
              <w:t>0</w:t>
            </w:r>
          </w:p>
        </w:tc>
        <w:tc>
          <w:tcPr>
            <w:tcW w:w="2880" w:type="dxa"/>
            <w:tcBorders>
              <w:top w:val="single" w:sz="8" w:space="0" w:color="000000"/>
              <w:left w:val="single" w:sz="8" w:space="0" w:color="000000"/>
              <w:bottom w:val="single" w:sz="8" w:space="0" w:color="000000"/>
            </w:tcBorders>
            <w:tcMar>
              <w:left w:w="144" w:type="dxa"/>
            </w:tcMar>
            <w:vAlign w:val="center"/>
          </w:tcPr>
          <w:p w:rsidR="00292CC7" w:rsidRPr="000C587A" w:rsidRDefault="00292CC7" w:rsidP="00292CC7">
            <w:pPr>
              <w:spacing w:after="0"/>
              <w:rPr>
                <w:rFonts w:eastAsia="Batang"/>
                <w:bCs/>
              </w:rPr>
            </w:pPr>
          </w:p>
        </w:tc>
      </w:tr>
      <w:tr w:rsidR="00292CC7" w:rsidRPr="000C587A" w:rsidTr="006171F9">
        <w:trPr>
          <w:trHeight w:val="360"/>
          <w:jc w:val="center"/>
        </w:trPr>
        <w:tc>
          <w:tcPr>
            <w:tcW w:w="3024" w:type="dxa"/>
            <w:tcBorders>
              <w:top w:val="single" w:sz="8" w:space="0" w:color="000000"/>
              <w:left w:val="nil"/>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92CC7" w:rsidRPr="000C587A" w:rsidRDefault="00292CC7" w:rsidP="00297543">
            <w:pPr>
              <w:spacing w:after="0"/>
              <w:rPr>
                <w:rFonts w:eastAsia="Batang"/>
              </w:rPr>
            </w:pPr>
            <w:r w:rsidRPr="000C587A">
              <w:rPr>
                <w:rFonts w:eastAsia="Batang"/>
                <w:b/>
                <w:bCs/>
              </w:rPr>
              <w:t>SNR [dB]</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92CC7" w:rsidRPr="000C587A" w:rsidRDefault="00292CC7" w:rsidP="00297543">
            <w:pPr>
              <w:spacing w:after="0"/>
              <w:jc w:val="right"/>
              <w:rPr>
                <w:rFonts w:eastAsia="Batang"/>
              </w:rPr>
            </w:pPr>
            <w:r w:rsidRPr="000C587A">
              <w:rPr>
                <w:rFonts w:eastAsia="Batang"/>
              </w:rPr>
              <w:t>-1</w:t>
            </w:r>
          </w:p>
        </w:tc>
        <w:tc>
          <w:tcPr>
            <w:tcW w:w="1296" w:type="dxa"/>
            <w:tcBorders>
              <w:top w:val="single" w:sz="8" w:space="0" w:color="000000"/>
              <w:left w:val="single" w:sz="8" w:space="0" w:color="000000"/>
              <w:bottom w:val="single" w:sz="8" w:space="0" w:color="000000"/>
            </w:tcBorders>
            <w:shd w:val="clear" w:color="auto" w:fill="auto"/>
            <w:tcMar>
              <w:top w:w="15" w:type="dxa"/>
              <w:left w:w="108" w:type="dxa"/>
              <w:bottom w:w="0" w:type="dxa"/>
              <w:right w:w="108" w:type="dxa"/>
            </w:tcMar>
            <w:vAlign w:val="center"/>
            <w:hideMark/>
          </w:tcPr>
          <w:p w:rsidR="00292CC7" w:rsidRPr="000C587A" w:rsidRDefault="00292CC7" w:rsidP="00297543">
            <w:pPr>
              <w:spacing w:after="0"/>
              <w:jc w:val="right"/>
              <w:rPr>
                <w:rFonts w:eastAsia="Batang"/>
              </w:rPr>
            </w:pPr>
            <w:r w:rsidRPr="000C587A">
              <w:rPr>
                <w:rFonts w:eastAsia="Batang"/>
              </w:rPr>
              <w:t>-1</w:t>
            </w:r>
          </w:p>
        </w:tc>
        <w:tc>
          <w:tcPr>
            <w:tcW w:w="2880" w:type="dxa"/>
            <w:tcBorders>
              <w:top w:val="single" w:sz="8" w:space="0" w:color="000000"/>
              <w:left w:val="single" w:sz="8" w:space="0" w:color="000000"/>
              <w:bottom w:val="single" w:sz="8" w:space="0" w:color="000000"/>
            </w:tcBorders>
            <w:tcMar>
              <w:left w:w="144" w:type="dxa"/>
            </w:tcMar>
            <w:vAlign w:val="center"/>
          </w:tcPr>
          <w:p w:rsidR="00292CC7" w:rsidRPr="000C587A" w:rsidRDefault="00292CC7" w:rsidP="00292CC7">
            <w:pPr>
              <w:spacing w:after="0"/>
              <w:rPr>
                <w:rFonts w:eastAsia="Batang"/>
              </w:rPr>
            </w:pPr>
          </w:p>
        </w:tc>
      </w:tr>
      <w:tr w:rsidR="00292CC7" w:rsidRPr="000C587A" w:rsidTr="006171F9">
        <w:trPr>
          <w:trHeight w:val="360"/>
          <w:jc w:val="center"/>
        </w:trPr>
        <w:tc>
          <w:tcPr>
            <w:tcW w:w="3024" w:type="dxa"/>
            <w:tcBorders>
              <w:top w:val="single" w:sz="8" w:space="0" w:color="000000"/>
              <w:left w:val="nil"/>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92CC7" w:rsidRPr="000C587A" w:rsidRDefault="00292CC7" w:rsidP="00297543">
            <w:pPr>
              <w:spacing w:after="0"/>
              <w:rPr>
                <w:rFonts w:eastAsia="Batang"/>
              </w:rPr>
            </w:pPr>
            <w:r w:rsidRPr="000C587A">
              <w:rPr>
                <w:rFonts w:eastAsia="Batang"/>
                <w:b/>
                <w:bCs/>
              </w:rPr>
              <w:t>NF [dB]</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92CC7" w:rsidRPr="000C587A" w:rsidRDefault="00292CC7" w:rsidP="00297543">
            <w:pPr>
              <w:spacing w:after="0"/>
              <w:jc w:val="right"/>
              <w:rPr>
                <w:rFonts w:eastAsia="Batang"/>
              </w:rPr>
            </w:pPr>
            <w:r w:rsidRPr="000C587A">
              <w:rPr>
                <w:rFonts w:eastAsia="Batang"/>
              </w:rPr>
              <w:t>10</w:t>
            </w:r>
          </w:p>
        </w:tc>
        <w:tc>
          <w:tcPr>
            <w:tcW w:w="1296" w:type="dxa"/>
            <w:tcBorders>
              <w:top w:val="single" w:sz="8" w:space="0" w:color="000000"/>
              <w:left w:val="single" w:sz="8" w:space="0" w:color="000000"/>
              <w:bottom w:val="single" w:sz="8" w:space="0" w:color="000000"/>
            </w:tcBorders>
            <w:shd w:val="clear" w:color="auto" w:fill="auto"/>
            <w:tcMar>
              <w:top w:w="15" w:type="dxa"/>
              <w:left w:w="108" w:type="dxa"/>
              <w:bottom w:w="0" w:type="dxa"/>
              <w:right w:w="108" w:type="dxa"/>
            </w:tcMar>
            <w:vAlign w:val="center"/>
            <w:hideMark/>
          </w:tcPr>
          <w:p w:rsidR="00292CC7" w:rsidRPr="000C587A" w:rsidRDefault="00292CC7" w:rsidP="00297543">
            <w:pPr>
              <w:spacing w:after="0"/>
              <w:jc w:val="right"/>
              <w:rPr>
                <w:rFonts w:eastAsia="Batang"/>
              </w:rPr>
            </w:pPr>
            <w:r>
              <w:rPr>
                <w:rFonts w:eastAsia="Batang"/>
              </w:rPr>
              <w:t>11</w:t>
            </w:r>
          </w:p>
        </w:tc>
        <w:tc>
          <w:tcPr>
            <w:tcW w:w="2880" w:type="dxa"/>
            <w:tcBorders>
              <w:top w:val="single" w:sz="8" w:space="0" w:color="000000"/>
              <w:left w:val="single" w:sz="8" w:space="0" w:color="000000"/>
              <w:bottom w:val="single" w:sz="8" w:space="0" w:color="000000"/>
            </w:tcBorders>
            <w:tcMar>
              <w:left w:w="144" w:type="dxa"/>
            </w:tcMar>
            <w:vAlign w:val="center"/>
          </w:tcPr>
          <w:p w:rsidR="00292CC7" w:rsidRDefault="00292CC7" w:rsidP="00292CC7">
            <w:pPr>
              <w:spacing w:after="0"/>
              <w:rPr>
                <w:rFonts w:eastAsia="Batang"/>
              </w:rPr>
            </w:pPr>
          </w:p>
        </w:tc>
      </w:tr>
      <w:tr w:rsidR="00292CC7" w:rsidRPr="000C587A" w:rsidTr="006171F9">
        <w:trPr>
          <w:trHeight w:val="360"/>
          <w:jc w:val="center"/>
        </w:trPr>
        <w:tc>
          <w:tcPr>
            <w:tcW w:w="3024" w:type="dxa"/>
            <w:tcBorders>
              <w:top w:val="single" w:sz="8" w:space="0" w:color="000000"/>
              <w:left w:val="nil"/>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92CC7" w:rsidRPr="00DC2C7A" w:rsidRDefault="00292CC7" w:rsidP="00297543">
            <w:pPr>
              <w:spacing w:after="0"/>
              <w:rPr>
                <w:rFonts w:eastAsia="Batang"/>
              </w:rPr>
            </w:pPr>
            <w:r w:rsidRPr="00DC2C7A">
              <w:rPr>
                <w:rFonts w:eastAsia="Batang"/>
                <w:b/>
                <w:bCs/>
              </w:rPr>
              <w:t>Total implementation loss [dB]</w:t>
            </w:r>
          </w:p>
        </w:tc>
        <w:tc>
          <w:tcPr>
            <w:tcW w:w="1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92CC7" w:rsidRPr="00DC2C7A" w:rsidRDefault="008948F1" w:rsidP="00297543">
            <w:pPr>
              <w:spacing w:after="0"/>
              <w:jc w:val="right"/>
              <w:rPr>
                <w:rFonts w:eastAsia="Batang"/>
              </w:rPr>
            </w:pPr>
            <w:r>
              <w:rPr>
                <w:rFonts w:eastAsia="Batang"/>
                <w:bCs/>
              </w:rPr>
              <w:t>7</w:t>
            </w:r>
            <w:r w:rsidR="003622D0" w:rsidRPr="00DC2C7A">
              <w:rPr>
                <w:rFonts w:eastAsia="Batang"/>
                <w:bCs/>
              </w:rPr>
              <w:t>.5</w:t>
            </w:r>
          </w:p>
        </w:tc>
        <w:tc>
          <w:tcPr>
            <w:tcW w:w="1296" w:type="dxa"/>
            <w:tcBorders>
              <w:top w:val="single" w:sz="8" w:space="0" w:color="000000"/>
              <w:left w:val="single" w:sz="8" w:space="0" w:color="000000"/>
              <w:bottom w:val="single" w:sz="8" w:space="0" w:color="000000"/>
            </w:tcBorders>
            <w:shd w:val="clear" w:color="auto" w:fill="auto"/>
            <w:tcMar>
              <w:top w:w="15" w:type="dxa"/>
              <w:left w:w="108" w:type="dxa"/>
              <w:bottom w:w="0" w:type="dxa"/>
              <w:right w:w="108" w:type="dxa"/>
            </w:tcMar>
            <w:vAlign w:val="center"/>
            <w:hideMark/>
          </w:tcPr>
          <w:p w:rsidR="00292CC7" w:rsidRPr="00DC2C7A" w:rsidRDefault="008948F1" w:rsidP="00297543">
            <w:pPr>
              <w:spacing w:after="0"/>
              <w:jc w:val="right"/>
              <w:rPr>
                <w:rFonts w:eastAsia="Batang"/>
              </w:rPr>
            </w:pPr>
            <w:r>
              <w:rPr>
                <w:rFonts w:eastAsia="Batang"/>
                <w:bCs/>
              </w:rPr>
              <w:t>9</w:t>
            </w:r>
            <w:r w:rsidR="003622D0" w:rsidRPr="00DC2C7A">
              <w:rPr>
                <w:rFonts w:eastAsia="Batang"/>
                <w:bCs/>
              </w:rPr>
              <w:t>.0</w:t>
            </w:r>
          </w:p>
        </w:tc>
        <w:tc>
          <w:tcPr>
            <w:tcW w:w="2880" w:type="dxa"/>
            <w:tcBorders>
              <w:top w:val="single" w:sz="8" w:space="0" w:color="000000"/>
              <w:left w:val="single" w:sz="8" w:space="0" w:color="000000"/>
              <w:bottom w:val="single" w:sz="8" w:space="0" w:color="000000"/>
            </w:tcBorders>
            <w:tcMar>
              <w:left w:w="144" w:type="dxa"/>
            </w:tcMar>
            <w:vAlign w:val="center"/>
          </w:tcPr>
          <w:p w:rsidR="00292CC7" w:rsidRPr="00DC2C7A" w:rsidRDefault="00DC2C7A" w:rsidP="00DC2C7A">
            <w:pPr>
              <w:spacing w:after="0"/>
              <w:rPr>
                <w:rFonts w:eastAsia="Batang"/>
                <w:bCs/>
              </w:rPr>
            </w:pPr>
            <w:r>
              <w:rPr>
                <w:rFonts w:eastAsia="Batang"/>
                <w:bCs/>
              </w:rPr>
              <w:t>Overall l</w:t>
            </w:r>
            <w:r w:rsidRPr="00DC2C7A">
              <w:rPr>
                <w:rFonts w:eastAsia="Batang"/>
                <w:bCs/>
              </w:rPr>
              <w:t>osses dropped</w:t>
            </w:r>
          </w:p>
        </w:tc>
      </w:tr>
      <w:tr w:rsidR="00292CC7" w:rsidRPr="000C587A" w:rsidTr="006171F9">
        <w:trPr>
          <w:trHeight w:val="360"/>
          <w:jc w:val="center"/>
        </w:trPr>
        <w:tc>
          <w:tcPr>
            <w:tcW w:w="3024" w:type="dxa"/>
            <w:tcBorders>
              <w:top w:val="single" w:sz="8" w:space="0" w:color="000000"/>
              <w:left w:val="nil"/>
              <w:bottom w:val="single" w:sz="18" w:space="0" w:color="000000"/>
              <w:right w:val="single" w:sz="8" w:space="0" w:color="000000"/>
            </w:tcBorders>
            <w:shd w:val="clear" w:color="auto" w:fill="auto"/>
            <w:tcMar>
              <w:top w:w="15" w:type="dxa"/>
              <w:left w:w="108" w:type="dxa"/>
              <w:bottom w:w="0" w:type="dxa"/>
              <w:right w:w="108" w:type="dxa"/>
            </w:tcMar>
            <w:vAlign w:val="center"/>
            <w:hideMark/>
          </w:tcPr>
          <w:p w:rsidR="00292CC7" w:rsidRPr="000C587A" w:rsidRDefault="00292CC7" w:rsidP="00297543">
            <w:pPr>
              <w:spacing w:after="0"/>
              <w:rPr>
                <w:rFonts w:eastAsia="Batang"/>
              </w:rPr>
            </w:pPr>
            <w:r w:rsidRPr="000C587A">
              <w:rPr>
                <w:rFonts w:eastAsia="Batang"/>
                <w:b/>
                <w:bCs/>
              </w:rPr>
              <w:t>Sensitivity EIS [dBm]</w:t>
            </w:r>
          </w:p>
        </w:tc>
        <w:tc>
          <w:tcPr>
            <w:tcW w:w="1296" w:type="dxa"/>
            <w:tcBorders>
              <w:top w:val="single" w:sz="8" w:space="0" w:color="000000"/>
              <w:left w:val="single" w:sz="8" w:space="0" w:color="000000"/>
              <w:bottom w:val="single" w:sz="18" w:space="0" w:color="000000"/>
              <w:right w:val="single" w:sz="8" w:space="0" w:color="000000"/>
            </w:tcBorders>
            <w:shd w:val="clear" w:color="auto" w:fill="auto"/>
            <w:tcMar>
              <w:top w:w="15" w:type="dxa"/>
              <w:left w:w="108" w:type="dxa"/>
              <w:bottom w:w="0" w:type="dxa"/>
              <w:right w:w="108" w:type="dxa"/>
            </w:tcMar>
            <w:vAlign w:val="center"/>
            <w:hideMark/>
          </w:tcPr>
          <w:p w:rsidR="00292CC7" w:rsidRPr="00F7782E" w:rsidRDefault="003622D0" w:rsidP="006171F9">
            <w:pPr>
              <w:spacing w:after="0"/>
              <w:jc w:val="right"/>
              <w:rPr>
                <w:rFonts w:eastAsia="Batang"/>
              </w:rPr>
            </w:pPr>
            <w:r>
              <w:rPr>
                <w:rFonts w:eastAsia="Batang"/>
                <w:b/>
                <w:bCs/>
              </w:rPr>
              <w:t>-9</w:t>
            </w:r>
            <w:r w:rsidR="006171F9">
              <w:rPr>
                <w:rFonts w:eastAsia="Batang"/>
                <w:b/>
                <w:bCs/>
              </w:rPr>
              <w:t>4</w:t>
            </w:r>
            <w:r>
              <w:rPr>
                <w:rFonts w:eastAsia="Batang"/>
                <w:b/>
                <w:bCs/>
              </w:rPr>
              <w:t>.5</w:t>
            </w:r>
            <w:r w:rsidR="00292CC7" w:rsidRPr="00F7782E">
              <w:rPr>
                <w:rFonts w:eastAsia="Batang"/>
                <w:b/>
                <w:bCs/>
              </w:rPr>
              <w:t xml:space="preserve">1 </w:t>
            </w:r>
          </w:p>
        </w:tc>
        <w:tc>
          <w:tcPr>
            <w:tcW w:w="1296" w:type="dxa"/>
            <w:tcBorders>
              <w:top w:val="single" w:sz="8" w:space="0" w:color="000000"/>
              <w:left w:val="single" w:sz="8" w:space="0" w:color="000000"/>
              <w:bottom w:val="single" w:sz="18" w:space="0" w:color="000000"/>
            </w:tcBorders>
            <w:shd w:val="clear" w:color="auto" w:fill="auto"/>
            <w:tcMar>
              <w:top w:w="15" w:type="dxa"/>
              <w:left w:w="108" w:type="dxa"/>
              <w:bottom w:w="0" w:type="dxa"/>
              <w:right w:w="108" w:type="dxa"/>
            </w:tcMar>
            <w:vAlign w:val="center"/>
            <w:hideMark/>
          </w:tcPr>
          <w:p w:rsidR="00292CC7" w:rsidRPr="000C587A" w:rsidRDefault="00292CC7" w:rsidP="006171F9">
            <w:pPr>
              <w:spacing w:after="0"/>
              <w:jc w:val="right"/>
              <w:rPr>
                <w:rFonts w:eastAsia="Batang"/>
              </w:rPr>
            </w:pPr>
            <w:r w:rsidRPr="000C587A">
              <w:rPr>
                <w:rFonts w:eastAsia="Batang"/>
                <w:b/>
                <w:bCs/>
              </w:rPr>
              <w:t>-</w:t>
            </w:r>
            <w:r>
              <w:rPr>
                <w:rFonts w:eastAsia="Batang"/>
                <w:b/>
                <w:bCs/>
              </w:rPr>
              <w:t>9</w:t>
            </w:r>
            <w:r w:rsidR="006171F9">
              <w:rPr>
                <w:rFonts w:eastAsia="Batang"/>
                <w:b/>
                <w:bCs/>
              </w:rPr>
              <w:t>1</w:t>
            </w:r>
            <w:r w:rsidRPr="000C587A">
              <w:rPr>
                <w:rFonts w:eastAsia="Batang"/>
                <w:b/>
                <w:bCs/>
              </w:rPr>
              <w:t>.</w:t>
            </w:r>
            <w:r w:rsidR="003622D0">
              <w:rPr>
                <w:rFonts w:eastAsia="Batang"/>
                <w:b/>
                <w:bCs/>
              </w:rPr>
              <w:t>5</w:t>
            </w:r>
            <w:r>
              <w:rPr>
                <w:rFonts w:eastAsia="Batang"/>
                <w:b/>
                <w:bCs/>
              </w:rPr>
              <w:t>1</w:t>
            </w:r>
          </w:p>
        </w:tc>
        <w:tc>
          <w:tcPr>
            <w:tcW w:w="2880" w:type="dxa"/>
            <w:tcBorders>
              <w:top w:val="single" w:sz="8" w:space="0" w:color="000000"/>
              <w:left w:val="single" w:sz="8" w:space="0" w:color="000000"/>
              <w:bottom w:val="single" w:sz="18" w:space="0" w:color="000000"/>
            </w:tcBorders>
            <w:tcMar>
              <w:left w:w="144" w:type="dxa"/>
            </w:tcMar>
            <w:vAlign w:val="center"/>
          </w:tcPr>
          <w:p w:rsidR="00292CC7" w:rsidRPr="00292CC7" w:rsidRDefault="00292CC7" w:rsidP="00292CC7">
            <w:pPr>
              <w:spacing w:after="0"/>
              <w:rPr>
                <w:rFonts w:eastAsia="Batang"/>
                <w:bCs/>
              </w:rPr>
            </w:pPr>
          </w:p>
        </w:tc>
      </w:tr>
    </w:tbl>
    <w:p w:rsidR="00B1337A" w:rsidRDefault="00B1337A" w:rsidP="00792A63">
      <w:pPr>
        <w:pStyle w:val="ListParagraph"/>
        <w:overflowPunct/>
        <w:autoSpaceDE/>
        <w:autoSpaceDN/>
        <w:adjustRightInd/>
        <w:spacing w:before="120" w:after="0"/>
        <w:ind w:left="0"/>
        <w:textAlignment w:val="auto"/>
      </w:pPr>
    </w:p>
    <w:p w:rsidR="00B1337A" w:rsidRDefault="00792A63" w:rsidP="00B1337A">
      <w:pPr>
        <w:pStyle w:val="ListParagraph"/>
        <w:overflowPunct/>
        <w:autoSpaceDE/>
        <w:autoSpaceDN/>
        <w:adjustRightInd/>
        <w:spacing w:before="360" w:after="0"/>
        <w:ind w:left="0"/>
        <w:textAlignment w:val="auto"/>
      </w:pPr>
      <w:r>
        <w:t>The higher power expected from FWA devices is mainly possible because of their larger form-factor. This enables implementations with mor</w:t>
      </w:r>
      <w:r w:rsidR="0014652E">
        <w:t xml:space="preserve">e antenna elements </w:t>
      </w:r>
      <w:r>
        <w:t xml:space="preserve">and provides the necessary room for greater separation between sensitive RF components, and non-ideal materials or reflectors that may otherwise </w:t>
      </w:r>
      <w:r w:rsidR="004E216B">
        <w:t>impact</w:t>
      </w:r>
      <w:r>
        <w:t xml:space="preserve"> radiation. The larger size also makes the overall integration easier and reduces the implementations losses. These differences are </w:t>
      </w:r>
      <w:r w:rsidR="0014652E">
        <w:t>reflect</w:t>
      </w:r>
      <w:r>
        <w:t xml:space="preserve">ed in the </w:t>
      </w:r>
      <w:r w:rsidR="0014652E">
        <w:t>effective realized antenna array gain</w:t>
      </w:r>
      <w:r>
        <w:t xml:space="preserve"> and total implementation loss parameters. </w:t>
      </w:r>
      <w:r w:rsidR="00BB2719">
        <w:t xml:space="preserve">After </w:t>
      </w:r>
      <w:r w:rsidR="004E216B">
        <w:t>factor</w:t>
      </w:r>
      <w:r w:rsidR="0014652E">
        <w:t>ing all parameters listed in Table 1,</w:t>
      </w:r>
      <w:r w:rsidR="00BB2719">
        <w:t xml:space="preserve"> </w:t>
      </w:r>
      <w:r w:rsidR="00B1337A">
        <w:t xml:space="preserve">we </w:t>
      </w:r>
      <w:r w:rsidR="0014652E">
        <w:t xml:space="preserve">derive </w:t>
      </w:r>
      <w:r w:rsidR="00B1337A">
        <w:t xml:space="preserve">a </w:t>
      </w:r>
      <w:r w:rsidR="00BB2719">
        <w:t xml:space="preserve">minimum </w:t>
      </w:r>
      <w:r w:rsidR="00B1337A">
        <w:t>beam peak EIS of -9</w:t>
      </w:r>
      <w:r w:rsidR="006171F9">
        <w:t>4</w:t>
      </w:r>
      <w:r w:rsidR="00B1337A">
        <w:t>.</w:t>
      </w:r>
      <w:r w:rsidR="00BB2719">
        <w:t>5</w:t>
      </w:r>
      <w:r w:rsidR="00B1337A">
        <w:t>1 dBm for 28</w:t>
      </w:r>
      <w:r w:rsidR="00BB2719">
        <w:t xml:space="preserve"> </w:t>
      </w:r>
      <w:r w:rsidR="00B1337A">
        <w:t>GHz, and -9</w:t>
      </w:r>
      <w:r w:rsidR="006171F9">
        <w:t>1</w:t>
      </w:r>
      <w:r w:rsidR="00B1337A">
        <w:t>.</w:t>
      </w:r>
      <w:r w:rsidR="00BB2719">
        <w:t>5</w:t>
      </w:r>
      <w:r w:rsidR="00B1337A">
        <w:t>1 dBm for 39</w:t>
      </w:r>
      <w:r w:rsidR="00BB2719">
        <w:t xml:space="preserve"> </w:t>
      </w:r>
      <w:r w:rsidR="00B1337A">
        <w:t xml:space="preserve">GHz. </w:t>
      </w:r>
    </w:p>
    <w:p w:rsidR="00B1337A" w:rsidRDefault="00B1337A" w:rsidP="00B1337A">
      <w:pPr>
        <w:pStyle w:val="ListParagraph"/>
        <w:overflowPunct/>
        <w:autoSpaceDE/>
        <w:autoSpaceDN/>
        <w:adjustRightInd/>
        <w:spacing w:before="360" w:after="0"/>
        <w:ind w:left="0"/>
        <w:textAlignment w:val="auto"/>
      </w:pPr>
    </w:p>
    <w:p w:rsidR="00B1337A" w:rsidRPr="000C16A6" w:rsidRDefault="00B1337A" w:rsidP="00B1337A">
      <w:pPr>
        <w:pStyle w:val="ListParagraph"/>
        <w:overflowPunct/>
        <w:autoSpaceDE/>
        <w:autoSpaceDN/>
        <w:adjustRightInd/>
        <w:spacing w:after="0"/>
        <w:ind w:left="0"/>
        <w:textAlignment w:val="auto"/>
      </w:pPr>
      <w:r w:rsidRPr="000C16A6">
        <w:rPr>
          <w:b/>
        </w:rPr>
        <w:t>Proposal 1:</w:t>
      </w:r>
      <w:r w:rsidRPr="000C16A6">
        <w:t xml:space="preserve"> </w:t>
      </w:r>
      <w:r w:rsidR="00BB2719">
        <w:t xml:space="preserve">Define the minimum beam peak EIS requirement for FWA </w:t>
      </w:r>
      <w:r w:rsidR="00A8066A">
        <w:t>o</w:t>
      </w:r>
      <w:r w:rsidR="00BB2719">
        <w:t xml:space="preserve">n a </w:t>
      </w:r>
      <w:r w:rsidR="00A8066A">
        <w:t>stationary</w:t>
      </w:r>
      <w:r w:rsidR="00BB2719">
        <w:t xml:space="preserve"> platform as -9</w:t>
      </w:r>
      <w:r w:rsidR="006171F9">
        <w:t>4</w:t>
      </w:r>
      <w:r w:rsidR="00BB2719">
        <w:t>.51 dBm for 28 GHz, and -9</w:t>
      </w:r>
      <w:r w:rsidR="006171F9">
        <w:t>1</w:t>
      </w:r>
      <w:r w:rsidR="00BB2719">
        <w:t>.51 dBm for 39 GHz</w:t>
      </w:r>
      <w:r>
        <w:t>.</w:t>
      </w:r>
    </w:p>
    <w:p w:rsidR="00B1337A" w:rsidRDefault="00B1337A" w:rsidP="00742EA3">
      <w:pPr>
        <w:spacing w:after="0"/>
        <w:rPr>
          <w:b/>
        </w:rPr>
      </w:pPr>
    </w:p>
    <w:p w:rsidR="00954576" w:rsidRDefault="00954576" w:rsidP="00954576">
      <w:pPr>
        <w:spacing w:after="0"/>
      </w:pPr>
      <w:r>
        <w:t>We need to be mindful of the potential impact the new FWA UE type may have on RAN4 requirements. There will certainly be implications on testability and spherical coverage studies, as measurements must now take into account the fixed nature of the device, use case and typical surrounding materials or environment. From a co-existence perspective, no additional work is needed as previous studies for +55dBm CPE have been concluded with no issues reported [</w:t>
      </w:r>
      <w:r>
        <w:t>6</w:t>
      </w:r>
      <w:r>
        <w:t>]. Therefore, we should discuss what to include from these results in the FWA requirements.</w:t>
      </w:r>
    </w:p>
    <w:p w:rsidR="00954576" w:rsidRDefault="00954576" w:rsidP="00954576">
      <w:pPr>
        <w:spacing w:after="0"/>
        <w:rPr>
          <w:b/>
        </w:rPr>
      </w:pPr>
    </w:p>
    <w:p w:rsidR="00B1337A" w:rsidRPr="00C538DD" w:rsidRDefault="00954576" w:rsidP="00954576">
      <w:pPr>
        <w:spacing w:after="0"/>
      </w:pPr>
      <w:r>
        <w:rPr>
          <w:b/>
        </w:rPr>
        <w:t xml:space="preserve">Observation </w:t>
      </w:r>
      <w:r>
        <w:rPr>
          <w:b/>
        </w:rPr>
        <w:t>1</w:t>
      </w:r>
      <w:r w:rsidRPr="000C16A6">
        <w:rPr>
          <w:b/>
        </w:rPr>
        <w:t>:</w:t>
      </w:r>
      <w:r>
        <w:t xml:space="preserve"> RAN4 should discuss and agree on what FWA requirements to include from the completed co-existence study.</w:t>
      </w:r>
    </w:p>
    <w:p w:rsidR="00B1337A" w:rsidRDefault="00B1337A" w:rsidP="00B1337A">
      <w:pPr>
        <w:spacing w:after="0"/>
        <w:rPr>
          <w:b/>
        </w:rPr>
      </w:pPr>
    </w:p>
    <w:p w:rsidR="00EC4EFE" w:rsidRDefault="00EC4EFE" w:rsidP="00EC4EFE">
      <w:pPr>
        <w:pStyle w:val="Heading1"/>
        <w:rPr>
          <w:rFonts w:eastAsia="Batang"/>
        </w:rPr>
      </w:pPr>
      <w:r>
        <w:rPr>
          <w:rFonts w:eastAsia="Batang"/>
        </w:rPr>
        <w:t>3</w:t>
      </w:r>
      <w:r>
        <w:rPr>
          <w:rFonts w:eastAsia="Batang"/>
        </w:rPr>
        <w:tab/>
        <w:t>Conclusions</w:t>
      </w:r>
    </w:p>
    <w:p w:rsidR="00EC4EFE" w:rsidRDefault="007B075F" w:rsidP="00742EA3">
      <w:pPr>
        <w:spacing w:after="0"/>
        <w:rPr>
          <w:rFonts w:eastAsia="Batang"/>
        </w:rPr>
      </w:pPr>
      <w:r w:rsidRPr="00167417">
        <w:rPr>
          <w:rFonts w:eastAsia="Batang"/>
        </w:rPr>
        <w:t>In t</w:t>
      </w:r>
      <w:r w:rsidR="00EC4EFE" w:rsidRPr="00167417">
        <w:rPr>
          <w:rFonts w:eastAsia="Batang"/>
        </w:rPr>
        <w:t xml:space="preserve">his paper </w:t>
      </w:r>
      <w:r w:rsidRPr="00167417">
        <w:rPr>
          <w:rFonts w:eastAsia="Batang"/>
        </w:rPr>
        <w:t xml:space="preserve">we presented </w:t>
      </w:r>
      <w:r w:rsidR="0014652E">
        <w:rPr>
          <w:rFonts w:eastAsia="Batang"/>
        </w:rPr>
        <w:t xml:space="preserve">our derivations for the minimum peak EIS requirement </w:t>
      </w:r>
      <w:r w:rsidR="004E216B">
        <w:rPr>
          <w:rFonts w:eastAsia="Batang"/>
        </w:rPr>
        <w:t>of</w:t>
      </w:r>
      <w:r w:rsidR="0014652E">
        <w:rPr>
          <w:rFonts w:eastAsia="Batang"/>
        </w:rPr>
        <w:t xml:space="preserve"> FWA devices. </w:t>
      </w:r>
      <w:r w:rsidR="00EC4EFE" w:rsidRPr="00167417">
        <w:rPr>
          <w:rFonts w:eastAsia="Batang"/>
        </w:rPr>
        <w:t>The following observations and proposals have been made:</w:t>
      </w:r>
    </w:p>
    <w:p w:rsidR="00EC4EFE" w:rsidRDefault="00EC4EFE" w:rsidP="00742EA3">
      <w:pPr>
        <w:spacing w:after="0"/>
        <w:rPr>
          <w:rFonts w:eastAsia="Batang"/>
        </w:rPr>
      </w:pPr>
    </w:p>
    <w:p w:rsidR="00742EA3" w:rsidRDefault="0014652E" w:rsidP="00742EA3">
      <w:pPr>
        <w:pStyle w:val="ListParagraph"/>
        <w:overflowPunct/>
        <w:autoSpaceDE/>
        <w:autoSpaceDN/>
        <w:adjustRightInd/>
        <w:spacing w:after="0"/>
        <w:ind w:left="0"/>
        <w:textAlignment w:val="auto"/>
      </w:pPr>
      <w:r w:rsidRPr="000C16A6">
        <w:rPr>
          <w:b/>
        </w:rPr>
        <w:t>Proposal 1:</w:t>
      </w:r>
      <w:r w:rsidRPr="000C16A6">
        <w:t xml:space="preserve"> </w:t>
      </w:r>
      <w:r>
        <w:t>Define the minimum beam peak EIS requirement for FWA on a stationary platform as -94.51 dBm for 28 GHz, and -91.51 dBm for 39 GHz.</w:t>
      </w:r>
    </w:p>
    <w:p w:rsidR="00742EA3" w:rsidRDefault="00742EA3" w:rsidP="00742EA3">
      <w:pPr>
        <w:pStyle w:val="ListParagraph"/>
        <w:overflowPunct/>
        <w:autoSpaceDE/>
        <w:autoSpaceDN/>
        <w:adjustRightInd/>
        <w:spacing w:after="0"/>
        <w:ind w:left="0"/>
        <w:textAlignment w:val="auto"/>
        <w:rPr>
          <w:b/>
        </w:rPr>
      </w:pPr>
    </w:p>
    <w:p w:rsidR="002C3CFB" w:rsidRDefault="00954576" w:rsidP="00742EA3">
      <w:pPr>
        <w:pStyle w:val="ListParagraph"/>
        <w:overflowPunct/>
        <w:autoSpaceDE/>
        <w:autoSpaceDN/>
        <w:adjustRightInd/>
        <w:spacing w:after="0"/>
        <w:ind w:left="0"/>
        <w:textAlignment w:val="auto"/>
      </w:pPr>
      <w:r>
        <w:rPr>
          <w:b/>
        </w:rPr>
        <w:t>Observation 1</w:t>
      </w:r>
      <w:r w:rsidRPr="000C16A6">
        <w:rPr>
          <w:b/>
        </w:rPr>
        <w:t>:</w:t>
      </w:r>
      <w:r>
        <w:t xml:space="preserve"> RAN4 should discuss and agree on what FWA requirements to include from the completed co-existence study.</w:t>
      </w:r>
    </w:p>
    <w:p w:rsidR="00EC4EFE" w:rsidRDefault="00EC4EFE" w:rsidP="00EC4EFE">
      <w:pPr>
        <w:spacing w:after="0"/>
        <w:rPr>
          <w:rFonts w:eastAsia="Batang"/>
        </w:rPr>
      </w:pPr>
    </w:p>
    <w:p w:rsidR="00EC4EFE" w:rsidRPr="00E64F9B" w:rsidRDefault="00EC4EFE" w:rsidP="00EC4EFE">
      <w:pPr>
        <w:pStyle w:val="Heading1"/>
        <w:spacing w:after="0"/>
        <w:rPr>
          <w:rFonts w:ascii="Times New Roman" w:hAnsi="Times New Roman"/>
          <w:sz w:val="20"/>
        </w:rPr>
      </w:pPr>
    </w:p>
    <w:p w:rsidR="00EC4EFE" w:rsidRDefault="00EC4EFE" w:rsidP="00EC4EFE">
      <w:pPr>
        <w:pStyle w:val="Heading1"/>
        <w:spacing w:before="0"/>
      </w:pPr>
      <w:r>
        <w:t>4</w:t>
      </w:r>
      <w:r>
        <w:tab/>
        <w:t>References</w:t>
      </w:r>
    </w:p>
    <w:p w:rsidR="00256509" w:rsidRDefault="00256509" w:rsidP="00EC4EFE">
      <w:pPr>
        <w:numPr>
          <w:ilvl w:val="0"/>
          <w:numId w:val="1"/>
        </w:numPr>
        <w:spacing w:after="0"/>
      </w:pPr>
      <w:r>
        <w:rPr>
          <w:lang w:val="en-US"/>
        </w:rPr>
        <w:t>R4-180xxxx, “RAN4 #86-Bis Meeting report,” 3GPP RAN4, April 2018</w:t>
      </w:r>
    </w:p>
    <w:p w:rsidR="00256509" w:rsidRDefault="00256509" w:rsidP="00EC4EFE">
      <w:pPr>
        <w:numPr>
          <w:ilvl w:val="0"/>
          <w:numId w:val="1"/>
        </w:numPr>
        <w:spacing w:after="0"/>
      </w:pPr>
      <w:r>
        <w:t>R4-1804589, “mmW UE EIS,” Qualcomm, 3GPP RAN4 #86-Bis, April 2018</w:t>
      </w:r>
    </w:p>
    <w:p w:rsidR="00256509" w:rsidRDefault="008948F1" w:rsidP="00EC4EFE">
      <w:pPr>
        <w:numPr>
          <w:ilvl w:val="0"/>
          <w:numId w:val="1"/>
        </w:numPr>
        <w:spacing w:after="0"/>
      </w:pPr>
      <w:r>
        <w:t>R4-1801191, “WF on Fixed wireless access use case for FR2,” Intel Co</w:t>
      </w:r>
      <w:r>
        <w:t>rporation, Verizon, January 2018</w:t>
      </w:r>
    </w:p>
    <w:p w:rsidR="00256509" w:rsidRDefault="008948F1" w:rsidP="00EC4EFE">
      <w:pPr>
        <w:numPr>
          <w:ilvl w:val="0"/>
          <w:numId w:val="1"/>
        </w:numPr>
        <w:spacing w:after="0"/>
      </w:pPr>
      <w:r>
        <w:t>R4-1801789, “On FR2 REFSENS for FWA devices,” Intel Corp</w:t>
      </w:r>
      <w:r>
        <w:t>oration, RAN4 #86, February 2018</w:t>
      </w:r>
    </w:p>
    <w:p w:rsidR="008948F1" w:rsidRDefault="008948F1" w:rsidP="00EC4EFE">
      <w:pPr>
        <w:numPr>
          <w:ilvl w:val="0"/>
          <w:numId w:val="1"/>
        </w:numPr>
        <w:spacing w:after="0"/>
      </w:pPr>
      <w:r>
        <w:rPr>
          <w:lang w:val="en-US"/>
        </w:rPr>
        <w:t>R4-1805920, “WF on FR2 FWA related requirements,” Intel Corporation, Samsung, Verizon, LG</w:t>
      </w:r>
      <w:r>
        <w:rPr>
          <w:lang w:val="en-US"/>
        </w:rPr>
        <w:t>E, 3GPP RAN4 #86-Bis, April 2018</w:t>
      </w:r>
    </w:p>
    <w:p w:rsidR="000801ED" w:rsidRPr="00120857" w:rsidRDefault="00954576" w:rsidP="00954576">
      <w:pPr>
        <w:numPr>
          <w:ilvl w:val="0"/>
          <w:numId w:val="1"/>
        </w:numPr>
        <w:spacing w:after="0"/>
      </w:pPr>
      <w:r w:rsidRPr="00F72A18">
        <w:rPr>
          <w:lang w:val="en-US"/>
        </w:rPr>
        <w:t>R4-1711861, “Summary of simulation results on Coexistence Studies for 55dBm CPE,” Ericsson, Qualcomm, Samsung, Verizon, Nokia, RAN4 #84bis, October 2017</w:t>
      </w:r>
    </w:p>
    <w:sectPr w:rsidR="000801ED" w:rsidRPr="00120857" w:rsidSect="00A05BED">
      <w:footerReference w:type="default" r:id="rId8"/>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40C5" w:rsidRDefault="000340C5">
      <w:pPr>
        <w:spacing w:after="0"/>
      </w:pPr>
      <w:r>
        <w:separator/>
      </w:r>
    </w:p>
  </w:endnote>
  <w:endnote w:type="continuationSeparator" w:id="0">
    <w:p w:rsidR="000340C5" w:rsidRDefault="000340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5CBE" w:rsidRPr="00FB0969" w:rsidRDefault="00685CBE" w:rsidP="00A05BED">
    <w:pPr>
      <w:pStyle w:val="Footer"/>
    </w:pPr>
    <w:r>
      <w:rPr>
        <w:noProof w:val="0"/>
      </w:rPr>
      <w:fldChar w:fldCharType="begin"/>
    </w:r>
    <w:r>
      <w:rPr>
        <w:noProof w:val="0"/>
      </w:rPr>
      <w:instrText xml:space="preserve"> PAGE   \* MERGEFORMAT </w:instrText>
    </w:r>
    <w:r>
      <w:rPr>
        <w:noProof w:val="0"/>
      </w:rPr>
      <w:fldChar w:fldCharType="separate"/>
    </w:r>
    <w:r w:rsidR="00DF5A93">
      <w:t>1</w:t>
    </w:r>
    <w:r>
      <w:rPr>
        <w:noProof w:val="0"/>
      </w:rPr>
      <w:fldChar w:fldCharType="end"/>
    </w:r>
    <w:r>
      <w:rPr>
        <w:noProof w:val="0"/>
      </w:rPr>
      <w:t>/</w:t>
    </w:r>
    <w:r>
      <w:rPr>
        <w:noProof w:val="0"/>
      </w:rPr>
      <w:fldChar w:fldCharType="begin"/>
    </w:r>
    <w:r>
      <w:rPr>
        <w:noProof w:val="0"/>
      </w:rPr>
      <w:instrText xml:space="preserve"> NUMPAGES   \* MERGEFORMAT </w:instrText>
    </w:r>
    <w:r>
      <w:rPr>
        <w:noProof w:val="0"/>
      </w:rPr>
      <w:fldChar w:fldCharType="separate"/>
    </w:r>
    <w:r w:rsidR="00DF5A93">
      <w:t>3</w:t>
    </w:r>
    <w:r>
      <w:rPr>
        <w:noProof w:val="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40C5" w:rsidRDefault="000340C5">
      <w:pPr>
        <w:spacing w:after="0"/>
      </w:pPr>
      <w:r>
        <w:separator/>
      </w:r>
    </w:p>
  </w:footnote>
  <w:footnote w:type="continuationSeparator" w:id="0">
    <w:p w:rsidR="000340C5" w:rsidRDefault="000340C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80069"/>
    <w:multiLevelType w:val="hybridMultilevel"/>
    <w:tmpl w:val="BF14D8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D3F6ABC"/>
    <w:multiLevelType w:val="hybridMultilevel"/>
    <w:tmpl w:val="D6A2A2D0"/>
    <w:lvl w:ilvl="0" w:tplc="6D3C0F5A">
      <w:start w:val="1"/>
      <w:numFmt w:val="bullet"/>
      <w:lvlText w:val=""/>
      <w:lvlJc w:val="left"/>
      <w:pPr>
        <w:tabs>
          <w:tab w:val="num" w:pos="720"/>
        </w:tabs>
        <w:ind w:left="720" w:hanging="360"/>
      </w:pPr>
      <w:rPr>
        <w:rFonts w:ascii="Wingdings" w:hAnsi="Wingdings" w:hint="default"/>
      </w:rPr>
    </w:lvl>
    <w:lvl w:ilvl="1" w:tplc="6CF67B42" w:tentative="1">
      <w:start w:val="1"/>
      <w:numFmt w:val="bullet"/>
      <w:lvlText w:val=""/>
      <w:lvlJc w:val="left"/>
      <w:pPr>
        <w:tabs>
          <w:tab w:val="num" w:pos="1440"/>
        </w:tabs>
        <w:ind w:left="1440" w:hanging="360"/>
      </w:pPr>
      <w:rPr>
        <w:rFonts w:ascii="Wingdings" w:hAnsi="Wingdings" w:hint="default"/>
      </w:rPr>
    </w:lvl>
    <w:lvl w:ilvl="2" w:tplc="F23A2634" w:tentative="1">
      <w:start w:val="1"/>
      <w:numFmt w:val="bullet"/>
      <w:lvlText w:val=""/>
      <w:lvlJc w:val="left"/>
      <w:pPr>
        <w:tabs>
          <w:tab w:val="num" w:pos="2160"/>
        </w:tabs>
        <w:ind w:left="2160" w:hanging="360"/>
      </w:pPr>
      <w:rPr>
        <w:rFonts w:ascii="Wingdings" w:hAnsi="Wingdings" w:hint="default"/>
      </w:rPr>
    </w:lvl>
    <w:lvl w:ilvl="3" w:tplc="FF864700" w:tentative="1">
      <w:start w:val="1"/>
      <w:numFmt w:val="bullet"/>
      <w:lvlText w:val=""/>
      <w:lvlJc w:val="left"/>
      <w:pPr>
        <w:tabs>
          <w:tab w:val="num" w:pos="2880"/>
        </w:tabs>
        <w:ind w:left="2880" w:hanging="360"/>
      </w:pPr>
      <w:rPr>
        <w:rFonts w:ascii="Wingdings" w:hAnsi="Wingdings" w:hint="default"/>
      </w:rPr>
    </w:lvl>
    <w:lvl w:ilvl="4" w:tplc="5EEAA786" w:tentative="1">
      <w:start w:val="1"/>
      <w:numFmt w:val="bullet"/>
      <w:lvlText w:val=""/>
      <w:lvlJc w:val="left"/>
      <w:pPr>
        <w:tabs>
          <w:tab w:val="num" w:pos="3600"/>
        </w:tabs>
        <w:ind w:left="3600" w:hanging="360"/>
      </w:pPr>
      <w:rPr>
        <w:rFonts w:ascii="Wingdings" w:hAnsi="Wingdings" w:hint="default"/>
      </w:rPr>
    </w:lvl>
    <w:lvl w:ilvl="5" w:tplc="6C743812" w:tentative="1">
      <w:start w:val="1"/>
      <w:numFmt w:val="bullet"/>
      <w:lvlText w:val=""/>
      <w:lvlJc w:val="left"/>
      <w:pPr>
        <w:tabs>
          <w:tab w:val="num" w:pos="4320"/>
        </w:tabs>
        <w:ind w:left="4320" w:hanging="360"/>
      </w:pPr>
      <w:rPr>
        <w:rFonts w:ascii="Wingdings" w:hAnsi="Wingdings" w:hint="default"/>
      </w:rPr>
    </w:lvl>
    <w:lvl w:ilvl="6" w:tplc="53B0F9BA" w:tentative="1">
      <w:start w:val="1"/>
      <w:numFmt w:val="bullet"/>
      <w:lvlText w:val=""/>
      <w:lvlJc w:val="left"/>
      <w:pPr>
        <w:tabs>
          <w:tab w:val="num" w:pos="5040"/>
        </w:tabs>
        <w:ind w:left="5040" w:hanging="360"/>
      </w:pPr>
      <w:rPr>
        <w:rFonts w:ascii="Wingdings" w:hAnsi="Wingdings" w:hint="default"/>
      </w:rPr>
    </w:lvl>
    <w:lvl w:ilvl="7" w:tplc="128A79BA" w:tentative="1">
      <w:start w:val="1"/>
      <w:numFmt w:val="bullet"/>
      <w:lvlText w:val=""/>
      <w:lvlJc w:val="left"/>
      <w:pPr>
        <w:tabs>
          <w:tab w:val="num" w:pos="5760"/>
        </w:tabs>
        <w:ind w:left="5760" w:hanging="360"/>
      </w:pPr>
      <w:rPr>
        <w:rFonts w:ascii="Wingdings" w:hAnsi="Wingdings" w:hint="default"/>
      </w:rPr>
    </w:lvl>
    <w:lvl w:ilvl="8" w:tplc="4994363E"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FA6AA1"/>
    <w:multiLevelType w:val="hybridMultilevel"/>
    <w:tmpl w:val="E33E66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0B166B4"/>
    <w:multiLevelType w:val="hybridMultilevel"/>
    <w:tmpl w:val="890E50A2"/>
    <w:lvl w:ilvl="0" w:tplc="04090011">
      <w:start w:val="1"/>
      <w:numFmt w:val="decimal"/>
      <w:lvlText w:val="%1)"/>
      <w:lvlJc w:val="left"/>
      <w:pPr>
        <w:ind w:left="720" w:hanging="360"/>
      </w:pPr>
      <w:rPr>
        <w:rFonts w:eastAsia="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15269B"/>
    <w:multiLevelType w:val="hybridMultilevel"/>
    <w:tmpl w:val="ADC2870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CED2D1D0">
      <w:start w:val="63"/>
      <w:numFmt w:val="bullet"/>
      <w:lvlText w:val="•"/>
      <w:lvlJc w:val="left"/>
      <w:pPr>
        <w:ind w:left="2160" w:hanging="360"/>
      </w:pPr>
      <w:rPr>
        <w:rFonts w:ascii="Arial" w:hAnsi="Arial" w:hint="default"/>
        <w:sz w:val="22"/>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2F6707"/>
    <w:multiLevelType w:val="hybridMultilevel"/>
    <w:tmpl w:val="DFC4FA44"/>
    <w:lvl w:ilvl="0" w:tplc="DAACAF6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E4789B"/>
    <w:multiLevelType w:val="hybridMultilevel"/>
    <w:tmpl w:val="A7944C44"/>
    <w:lvl w:ilvl="0" w:tplc="04090011">
      <w:start w:val="1"/>
      <w:numFmt w:val="decimal"/>
      <w:lvlText w:val="%1)"/>
      <w:lvlJc w:val="left"/>
      <w:pPr>
        <w:ind w:left="720" w:hanging="360"/>
      </w:pPr>
      <w:rPr>
        <w:rFonts w:eastAsia="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D93651"/>
    <w:multiLevelType w:val="hybridMultilevel"/>
    <w:tmpl w:val="EE9A41EA"/>
    <w:lvl w:ilvl="0" w:tplc="04090005">
      <w:start w:val="1"/>
      <w:numFmt w:val="bullet"/>
      <w:lvlText w:val=""/>
      <w:lvlJc w:val="left"/>
      <w:pPr>
        <w:tabs>
          <w:tab w:val="num" w:pos="360"/>
        </w:tabs>
        <w:ind w:left="360" w:hanging="360"/>
      </w:pPr>
      <w:rPr>
        <w:rFonts w:ascii="Wingdings" w:hAnsi="Wingdings" w:hint="default"/>
      </w:rPr>
    </w:lvl>
    <w:lvl w:ilvl="1" w:tplc="3EDAC65C">
      <w:start w:val="1"/>
      <w:numFmt w:val="bullet"/>
      <w:lvlText w:val="o"/>
      <w:lvlJc w:val="left"/>
      <w:pPr>
        <w:tabs>
          <w:tab w:val="num" w:pos="1080"/>
        </w:tabs>
        <w:ind w:left="1080" w:hanging="360"/>
      </w:pPr>
      <w:rPr>
        <w:rFonts w:ascii="Courier New" w:hAnsi="Courier New" w:hint="default"/>
        <w:color w:val="auto"/>
      </w:rPr>
    </w:lvl>
    <w:lvl w:ilvl="2" w:tplc="80AA6B70" w:tentative="1">
      <w:start w:val="1"/>
      <w:numFmt w:val="bullet"/>
      <w:lvlText w:val="•"/>
      <w:lvlJc w:val="left"/>
      <w:pPr>
        <w:tabs>
          <w:tab w:val="num" w:pos="1800"/>
        </w:tabs>
        <w:ind w:left="1800" w:hanging="360"/>
      </w:pPr>
      <w:rPr>
        <w:rFonts w:ascii="Arial" w:hAnsi="Arial" w:hint="default"/>
      </w:rPr>
    </w:lvl>
    <w:lvl w:ilvl="3" w:tplc="17D82876" w:tentative="1">
      <w:start w:val="1"/>
      <w:numFmt w:val="bullet"/>
      <w:lvlText w:val="•"/>
      <w:lvlJc w:val="left"/>
      <w:pPr>
        <w:tabs>
          <w:tab w:val="num" w:pos="2520"/>
        </w:tabs>
        <w:ind w:left="2520" w:hanging="360"/>
      </w:pPr>
      <w:rPr>
        <w:rFonts w:ascii="Arial" w:hAnsi="Arial" w:hint="default"/>
      </w:rPr>
    </w:lvl>
    <w:lvl w:ilvl="4" w:tplc="90660826" w:tentative="1">
      <w:start w:val="1"/>
      <w:numFmt w:val="bullet"/>
      <w:lvlText w:val="•"/>
      <w:lvlJc w:val="left"/>
      <w:pPr>
        <w:tabs>
          <w:tab w:val="num" w:pos="3240"/>
        </w:tabs>
        <w:ind w:left="3240" w:hanging="360"/>
      </w:pPr>
      <w:rPr>
        <w:rFonts w:ascii="Arial" w:hAnsi="Arial" w:hint="default"/>
      </w:rPr>
    </w:lvl>
    <w:lvl w:ilvl="5" w:tplc="04FEECD4" w:tentative="1">
      <w:start w:val="1"/>
      <w:numFmt w:val="bullet"/>
      <w:lvlText w:val="•"/>
      <w:lvlJc w:val="left"/>
      <w:pPr>
        <w:tabs>
          <w:tab w:val="num" w:pos="3960"/>
        </w:tabs>
        <w:ind w:left="3960" w:hanging="360"/>
      </w:pPr>
      <w:rPr>
        <w:rFonts w:ascii="Arial" w:hAnsi="Arial" w:hint="default"/>
      </w:rPr>
    </w:lvl>
    <w:lvl w:ilvl="6" w:tplc="443E87E4" w:tentative="1">
      <w:start w:val="1"/>
      <w:numFmt w:val="bullet"/>
      <w:lvlText w:val="•"/>
      <w:lvlJc w:val="left"/>
      <w:pPr>
        <w:tabs>
          <w:tab w:val="num" w:pos="4680"/>
        </w:tabs>
        <w:ind w:left="4680" w:hanging="360"/>
      </w:pPr>
      <w:rPr>
        <w:rFonts w:ascii="Arial" w:hAnsi="Arial" w:hint="default"/>
      </w:rPr>
    </w:lvl>
    <w:lvl w:ilvl="7" w:tplc="A1A4A64C" w:tentative="1">
      <w:start w:val="1"/>
      <w:numFmt w:val="bullet"/>
      <w:lvlText w:val="•"/>
      <w:lvlJc w:val="left"/>
      <w:pPr>
        <w:tabs>
          <w:tab w:val="num" w:pos="5400"/>
        </w:tabs>
        <w:ind w:left="5400" w:hanging="360"/>
      </w:pPr>
      <w:rPr>
        <w:rFonts w:ascii="Arial" w:hAnsi="Arial" w:hint="default"/>
      </w:rPr>
    </w:lvl>
    <w:lvl w:ilvl="8" w:tplc="50BCC274"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B227CA0"/>
    <w:multiLevelType w:val="hybridMultilevel"/>
    <w:tmpl w:val="DE920E06"/>
    <w:lvl w:ilvl="0" w:tplc="04090005">
      <w:start w:val="1"/>
      <w:numFmt w:val="bullet"/>
      <w:lvlText w:val=""/>
      <w:lvlJc w:val="left"/>
      <w:pPr>
        <w:tabs>
          <w:tab w:val="num" w:pos="360"/>
        </w:tabs>
        <w:ind w:left="360" w:hanging="360"/>
      </w:pPr>
      <w:rPr>
        <w:rFonts w:ascii="Wingdings" w:hAnsi="Wingdings" w:hint="default"/>
      </w:rPr>
    </w:lvl>
    <w:lvl w:ilvl="1" w:tplc="0AA018E6">
      <w:start w:val="175"/>
      <w:numFmt w:val="bullet"/>
      <w:lvlText w:val="•"/>
      <w:lvlJc w:val="left"/>
      <w:pPr>
        <w:tabs>
          <w:tab w:val="num" w:pos="1080"/>
        </w:tabs>
        <w:ind w:left="1080" w:hanging="360"/>
      </w:pPr>
      <w:rPr>
        <w:rFonts w:ascii="Arial" w:hAnsi="Arial" w:hint="default"/>
      </w:rPr>
    </w:lvl>
    <w:lvl w:ilvl="2" w:tplc="80AA6B70">
      <w:start w:val="1"/>
      <w:numFmt w:val="bullet"/>
      <w:lvlText w:val="•"/>
      <w:lvlJc w:val="left"/>
      <w:pPr>
        <w:tabs>
          <w:tab w:val="num" w:pos="1800"/>
        </w:tabs>
        <w:ind w:left="1800" w:hanging="360"/>
      </w:pPr>
      <w:rPr>
        <w:rFonts w:ascii="Arial" w:hAnsi="Arial" w:hint="default"/>
      </w:rPr>
    </w:lvl>
    <w:lvl w:ilvl="3" w:tplc="17D82876" w:tentative="1">
      <w:start w:val="1"/>
      <w:numFmt w:val="bullet"/>
      <w:lvlText w:val="•"/>
      <w:lvlJc w:val="left"/>
      <w:pPr>
        <w:tabs>
          <w:tab w:val="num" w:pos="2520"/>
        </w:tabs>
        <w:ind w:left="2520" w:hanging="360"/>
      </w:pPr>
      <w:rPr>
        <w:rFonts w:ascii="Arial" w:hAnsi="Arial" w:hint="default"/>
      </w:rPr>
    </w:lvl>
    <w:lvl w:ilvl="4" w:tplc="90660826" w:tentative="1">
      <w:start w:val="1"/>
      <w:numFmt w:val="bullet"/>
      <w:lvlText w:val="•"/>
      <w:lvlJc w:val="left"/>
      <w:pPr>
        <w:tabs>
          <w:tab w:val="num" w:pos="3240"/>
        </w:tabs>
        <w:ind w:left="3240" w:hanging="360"/>
      </w:pPr>
      <w:rPr>
        <w:rFonts w:ascii="Arial" w:hAnsi="Arial" w:hint="default"/>
      </w:rPr>
    </w:lvl>
    <w:lvl w:ilvl="5" w:tplc="04FEECD4" w:tentative="1">
      <w:start w:val="1"/>
      <w:numFmt w:val="bullet"/>
      <w:lvlText w:val="•"/>
      <w:lvlJc w:val="left"/>
      <w:pPr>
        <w:tabs>
          <w:tab w:val="num" w:pos="3960"/>
        </w:tabs>
        <w:ind w:left="3960" w:hanging="360"/>
      </w:pPr>
      <w:rPr>
        <w:rFonts w:ascii="Arial" w:hAnsi="Arial" w:hint="default"/>
      </w:rPr>
    </w:lvl>
    <w:lvl w:ilvl="6" w:tplc="443E87E4" w:tentative="1">
      <w:start w:val="1"/>
      <w:numFmt w:val="bullet"/>
      <w:lvlText w:val="•"/>
      <w:lvlJc w:val="left"/>
      <w:pPr>
        <w:tabs>
          <w:tab w:val="num" w:pos="4680"/>
        </w:tabs>
        <w:ind w:left="4680" w:hanging="360"/>
      </w:pPr>
      <w:rPr>
        <w:rFonts w:ascii="Arial" w:hAnsi="Arial" w:hint="default"/>
      </w:rPr>
    </w:lvl>
    <w:lvl w:ilvl="7" w:tplc="A1A4A64C" w:tentative="1">
      <w:start w:val="1"/>
      <w:numFmt w:val="bullet"/>
      <w:lvlText w:val="•"/>
      <w:lvlJc w:val="left"/>
      <w:pPr>
        <w:tabs>
          <w:tab w:val="num" w:pos="5400"/>
        </w:tabs>
        <w:ind w:left="5400" w:hanging="360"/>
      </w:pPr>
      <w:rPr>
        <w:rFonts w:ascii="Arial" w:hAnsi="Arial" w:hint="default"/>
      </w:rPr>
    </w:lvl>
    <w:lvl w:ilvl="8" w:tplc="50BCC274"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31E01F2A"/>
    <w:multiLevelType w:val="hybridMultilevel"/>
    <w:tmpl w:val="2A5C4F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7F44E54"/>
    <w:multiLevelType w:val="hybridMultilevel"/>
    <w:tmpl w:val="1AD24D5C"/>
    <w:lvl w:ilvl="0" w:tplc="2618B2D4">
      <w:start w:val="3"/>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C454C7"/>
    <w:multiLevelType w:val="hybridMultilevel"/>
    <w:tmpl w:val="310C2AAE"/>
    <w:lvl w:ilvl="0" w:tplc="C138383C">
      <w:start w:val="1"/>
      <w:numFmt w:val="bullet"/>
      <w:lvlText w:val="•"/>
      <w:lvlJc w:val="left"/>
      <w:pPr>
        <w:tabs>
          <w:tab w:val="num" w:pos="720"/>
        </w:tabs>
        <w:ind w:left="720" w:hanging="360"/>
      </w:pPr>
      <w:rPr>
        <w:rFonts w:ascii="Arial" w:hAnsi="Arial" w:hint="default"/>
      </w:rPr>
    </w:lvl>
    <w:lvl w:ilvl="1" w:tplc="D688D42A" w:tentative="1">
      <w:start w:val="1"/>
      <w:numFmt w:val="bullet"/>
      <w:lvlText w:val="•"/>
      <w:lvlJc w:val="left"/>
      <w:pPr>
        <w:tabs>
          <w:tab w:val="num" w:pos="1440"/>
        </w:tabs>
        <w:ind w:left="1440" w:hanging="360"/>
      </w:pPr>
      <w:rPr>
        <w:rFonts w:ascii="Arial" w:hAnsi="Arial" w:hint="default"/>
      </w:rPr>
    </w:lvl>
    <w:lvl w:ilvl="2" w:tplc="0830692A" w:tentative="1">
      <w:start w:val="1"/>
      <w:numFmt w:val="bullet"/>
      <w:lvlText w:val="•"/>
      <w:lvlJc w:val="left"/>
      <w:pPr>
        <w:tabs>
          <w:tab w:val="num" w:pos="2160"/>
        </w:tabs>
        <w:ind w:left="2160" w:hanging="360"/>
      </w:pPr>
      <w:rPr>
        <w:rFonts w:ascii="Arial" w:hAnsi="Arial" w:hint="default"/>
      </w:rPr>
    </w:lvl>
    <w:lvl w:ilvl="3" w:tplc="CE285D52" w:tentative="1">
      <w:start w:val="1"/>
      <w:numFmt w:val="bullet"/>
      <w:lvlText w:val="•"/>
      <w:lvlJc w:val="left"/>
      <w:pPr>
        <w:tabs>
          <w:tab w:val="num" w:pos="2880"/>
        </w:tabs>
        <w:ind w:left="2880" w:hanging="360"/>
      </w:pPr>
      <w:rPr>
        <w:rFonts w:ascii="Arial" w:hAnsi="Arial" w:hint="default"/>
      </w:rPr>
    </w:lvl>
    <w:lvl w:ilvl="4" w:tplc="AB485FB4" w:tentative="1">
      <w:start w:val="1"/>
      <w:numFmt w:val="bullet"/>
      <w:lvlText w:val="•"/>
      <w:lvlJc w:val="left"/>
      <w:pPr>
        <w:tabs>
          <w:tab w:val="num" w:pos="3600"/>
        </w:tabs>
        <w:ind w:left="3600" w:hanging="360"/>
      </w:pPr>
      <w:rPr>
        <w:rFonts w:ascii="Arial" w:hAnsi="Arial" w:hint="default"/>
      </w:rPr>
    </w:lvl>
    <w:lvl w:ilvl="5" w:tplc="D72AF6B0" w:tentative="1">
      <w:start w:val="1"/>
      <w:numFmt w:val="bullet"/>
      <w:lvlText w:val="•"/>
      <w:lvlJc w:val="left"/>
      <w:pPr>
        <w:tabs>
          <w:tab w:val="num" w:pos="4320"/>
        </w:tabs>
        <w:ind w:left="4320" w:hanging="360"/>
      </w:pPr>
      <w:rPr>
        <w:rFonts w:ascii="Arial" w:hAnsi="Arial" w:hint="default"/>
      </w:rPr>
    </w:lvl>
    <w:lvl w:ilvl="6" w:tplc="416E8B96" w:tentative="1">
      <w:start w:val="1"/>
      <w:numFmt w:val="bullet"/>
      <w:lvlText w:val="•"/>
      <w:lvlJc w:val="left"/>
      <w:pPr>
        <w:tabs>
          <w:tab w:val="num" w:pos="5040"/>
        </w:tabs>
        <w:ind w:left="5040" w:hanging="360"/>
      </w:pPr>
      <w:rPr>
        <w:rFonts w:ascii="Arial" w:hAnsi="Arial" w:hint="default"/>
      </w:rPr>
    </w:lvl>
    <w:lvl w:ilvl="7" w:tplc="A5E25EAA" w:tentative="1">
      <w:start w:val="1"/>
      <w:numFmt w:val="bullet"/>
      <w:lvlText w:val="•"/>
      <w:lvlJc w:val="left"/>
      <w:pPr>
        <w:tabs>
          <w:tab w:val="num" w:pos="5760"/>
        </w:tabs>
        <w:ind w:left="5760" w:hanging="360"/>
      </w:pPr>
      <w:rPr>
        <w:rFonts w:ascii="Arial" w:hAnsi="Arial" w:hint="default"/>
      </w:rPr>
    </w:lvl>
    <w:lvl w:ilvl="8" w:tplc="F6DC122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DA77DB8"/>
    <w:multiLevelType w:val="hybridMultilevel"/>
    <w:tmpl w:val="B3BE31A2"/>
    <w:lvl w:ilvl="0" w:tplc="A0DA65BE">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D987D1A"/>
    <w:multiLevelType w:val="hybridMultilevel"/>
    <w:tmpl w:val="39CCA9A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B21AF9"/>
    <w:multiLevelType w:val="hybridMultilevel"/>
    <w:tmpl w:val="DB46BEA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4D53DF"/>
    <w:multiLevelType w:val="hybridMultilevel"/>
    <w:tmpl w:val="3B1272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7F23391"/>
    <w:multiLevelType w:val="hybridMultilevel"/>
    <w:tmpl w:val="17A2FBC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A52FE4"/>
    <w:multiLevelType w:val="hybridMultilevel"/>
    <w:tmpl w:val="D2688A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8375382"/>
    <w:multiLevelType w:val="hybridMultilevel"/>
    <w:tmpl w:val="C4ACADF0"/>
    <w:lvl w:ilvl="0" w:tplc="4B5C9BAA">
      <w:start w:val="1"/>
      <w:numFmt w:val="bullet"/>
      <w:lvlText w:val="•"/>
      <w:lvlJc w:val="left"/>
      <w:pPr>
        <w:tabs>
          <w:tab w:val="num" w:pos="720"/>
        </w:tabs>
        <w:ind w:left="720" w:hanging="360"/>
      </w:pPr>
      <w:rPr>
        <w:rFonts w:ascii="Arial" w:hAnsi="Arial" w:hint="default"/>
      </w:rPr>
    </w:lvl>
    <w:lvl w:ilvl="1" w:tplc="67CEA160">
      <w:start w:val="227"/>
      <w:numFmt w:val="bullet"/>
      <w:lvlText w:val="•"/>
      <w:lvlJc w:val="left"/>
      <w:pPr>
        <w:tabs>
          <w:tab w:val="num" w:pos="1440"/>
        </w:tabs>
        <w:ind w:left="1440" w:hanging="360"/>
      </w:pPr>
      <w:rPr>
        <w:rFonts w:ascii="Arial" w:hAnsi="Arial" w:hint="default"/>
      </w:rPr>
    </w:lvl>
    <w:lvl w:ilvl="2" w:tplc="4AF4C848" w:tentative="1">
      <w:start w:val="1"/>
      <w:numFmt w:val="bullet"/>
      <w:lvlText w:val="•"/>
      <w:lvlJc w:val="left"/>
      <w:pPr>
        <w:tabs>
          <w:tab w:val="num" w:pos="2160"/>
        </w:tabs>
        <w:ind w:left="2160" w:hanging="360"/>
      </w:pPr>
      <w:rPr>
        <w:rFonts w:ascii="Arial" w:hAnsi="Arial" w:hint="default"/>
      </w:rPr>
    </w:lvl>
    <w:lvl w:ilvl="3" w:tplc="E5F0C852" w:tentative="1">
      <w:start w:val="1"/>
      <w:numFmt w:val="bullet"/>
      <w:lvlText w:val="•"/>
      <w:lvlJc w:val="left"/>
      <w:pPr>
        <w:tabs>
          <w:tab w:val="num" w:pos="2880"/>
        </w:tabs>
        <w:ind w:left="2880" w:hanging="360"/>
      </w:pPr>
      <w:rPr>
        <w:rFonts w:ascii="Arial" w:hAnsi="Arial" w:hint="default"/>
      </w:rPr>
    </w:lvl>
    <w:lvl w:ilvl="4" w:tplc="7DC6A8D4" w:tentative="1">
      <w:start w:val="1"/>
      <w:numFmt w:val="bullet"/>
      <w:lvlText w:val="•"/>
      <w:lvlJc w:val="left"/>
      <w:pPr>
        <w:tabs>
          <w:tab w:val="num" w:pos="3600"/>
        </w:tabs>
        <w:ind w:left="3600" w:hanging="360"/>
      </w:pPr>
      <w:rPr>
        <w:rFonts w:ascii="Arial" w:hAnsi="Arial" w:hint="default"/>
      </w:rPr>
    </w:lvl>
    <w:lvl w:ilvl="5" w:tplc="471C65CA" w:tentative="1">
      <w:start w:val="1"/>
      <w:numFmt w:val="bullet"/>
      <w:lvlText w:val="•"/>
      <w:lvlJc w:val="left"/>
      <w:pPr>
        <w:tabs>
          <w:tab w:val="num" w:pos="4320"/>
        </w:tabs>
        <w:ind w:left="4320" w:hanging="360"/>
      </w:pPr>
      <w:rPr>
        <w:rFonts w:ascii="Arial" w:hAnsi="Arial" w:hint="default"/>
      </w:rPr>
    </w:lvl>
    <w:lvl w:ilvl="6" w:tplc="83E0AA22" w:tentative="1">
      <w:start w:val="1"/>
      <w:numFmt w:val="bullet"/>
      <w:lvlText w:val="•"/>
      <w:lvlJc w:val="left"/>
      <w:pPr>
        <w:tabs>
          <w:tab w:val="num" w:pos="5040"/>
        </w:tabs>
        <w:ind w:left="5040" w:hanging="360"/>
      </w:pPr>
      <w:rPr>
        <w:rFonts w:ascii="Arial" w:hAnsi="Arial" w:hint="default"/>
      </w:rPr>
    </w:lvl>
    <w:lvl w:ilvl="7" w:tplc="446AE21C" w:tentative="1">
      <w:start w:val="1"/>
      <w:numFmt w:val="bullet"/>
      <w:lvlText w:val="•"/>
      <w:lvlJc w:val="left"/>
      <w:pPr>
        <w:tabs>
          <w:tab w:val="num" w:pos="5760"/>
        </w:tabs>
        <w:ind w:left="5760" w:hanging="360"/>
      </w:pPr>
      <w:rPr>
        <w:rFonts w:ascii="Arial" w:hAnsi="Arial" w:hint="default"/>
      </w:rPr>
    </w:lvl>
    <w:lvl w:ilvl="8" w:tplc="D19E1E4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91E726A"/>
    <w:multiLevelType w:val="hybridMultilevel"/>
    <w:tmpl w:val="2E26F330"/>
    <w:lvl w:ilvl="0" w:tplc="1CD4471A">
      <w:start w:val="1"/>
      <w:numFmt w:val="bullet"/>
      <w:lvlText w:val="•"/>
      <w:lvlJc w:val="left"/>
      <w:pPr>
        <w:tabs>
          <w:tab w:val="num" w:pos="720"/>
        </w:tabs>
        <w:ind w:left="720" w:hanging="360"/>
      </w:pPr>
      <w:rPr>
        <w:rFonts w:ascii="Arial" w:hAnsi="Arial" w:hint="default"/>
      </w:rPr>
    </w:lvl>
    <w:lvl w:ilvl="1" w:tplc="2B0262E0">
      <w:start w:val="227"/>
      <w:numFmt w:val="bullet"/>
      <w:lvlText w:val="•"/>
      <w:lvlJc w:val="left"/>
      <w:pPr>
        <w:tabs>
          <w:tab w:val="num" w:pos="1440"/>
        </w:tabs>
        <w:ind w:left="1440" w:hanging="360"/>
      </w:pPr>
      <w:rPr>
        <w:rFonts w:ascii="Arial" w:hAnsi="Arial" w:hint="default"/>
      </w:rPr>
    </w:lvl>
    <w:lvl w:ilvl="2" w:tplc="A4CCB924" w:tentative="1">
      <w:start w:val="1"/>
      <w:numFmt w:val="bullet"/>
      <w:lvlText w:val="•"/>
      <w:lvlJc w:val="left"/>
      <w:pPr>
        <w:tabs>
          <w:tab w:val="num" w:pos="2160"/>
        </w:tabs>
        <w:ind w:left="2160" w:hanging="360"/>
      </w:pPr>
      <w:rPr>
        <w:rFonts w:ascii="Arial" w:hAnsi="Arial" w:hint="default"/>
      </w:rPr>
    </w:lvl>
    <w:lvl w:ilvl="3" w:tplc="1C902A9A" w:tentative="1">
      <w:start w:val="1"/>
      <w:numFmt w:val="bullet"/>
      <w:lvlText w:val="•"/>
      <w:lvlJc w:val="left"/>
      <w:pPr>
        <w:tabs>
          <w:tab w:val="num" w:pos="2880"/>
        </w:tabs>
        <w:ind w:left="2880" w:hanging="360"/>
      </w:pPr>
      <w:rPr>
        <w:rFonts w:ascii="Arial" w:hAnsi="Arial" w:hint="default"/>
      </w:rPr>
    </w:lvl>
    <w:lvl w:ilvl="4" w:tplc="B2FC0A4E" w:tentative="1">
      <w:start w:val="1"/>
      <w:numFmt w:val="bullet"/>
      <w:lvlText w:val="•"/>
      <w:lvlJc w:val="left"/>
      <w:pPr>
        <w:tabs>
          <w:tab w:val="num" w:pos="3600"/>
        </w:tabs>
        <w:ind w:left="3600" w:hanging="360"/>
      </w:pPr>
      <w:rPr>
        <w:rFonts w:ascii="Arial" w:hAnsi="Arial" w:hint="default"/>
      </w:rPr>
    </w:lvl>
    <w:lvl w:ilvl="5" w:tplc="C72C959A" w:tentative="1">
      <w:start w:val="1"/>
      <w:numFmt w:val="bullet"/>
      <w:lvlText w:val="•"/>
      <w:lvlJc w:val="left"/>
      <w:pPr>
        <w:tabs>
          <w:tab w:val="num" w:pos="4320"/>
        </w:tabs>
        <w:ind w:left="4320" w:hanging="360"/>
      </w:pPr>
      <w:rPr>
        <w:rFonts w:ascii="Arial" w:hAnsi="Arial" w:hint="default"/>
      </w:rPr>
    </w:lvl>
    <w:lvl w:ilvl="6" w:tplc="A050B326" w:tentative="1">
      <w:start w:val="1"/>
      <w:numFmt w:val="bullet"/>
      <w:lvlText w:val="•"/>
      <w:lvlJc w:val="left"/>
      <w:pPr>
        <w:tabs>
          <w:tab w:val="num" w:pos="5040"/>
        </w:tabs>
        <w:ind w:left="5040" w:hanging="360"/>
      </w:pPr>
      <w:rPr>
        <w:rFonts w:ascii="Arial" w:hAnsi="Arial" w:hint="default"/>
      </w:rPr>
    </w:lvl>
    <w:lvl w:ilvl="7" w:tplc="3B0CB07C" w:tentative="1">
      <w:start w:val="1"/>
      <w:numFmt w:val="bullet"/>
      <w:lvlText w:val="•"/>
      <w:lvlJc w:val="left"/>
      <w:pPr>
        <w:tabs>
          <w:tab w:val="num" w:pos="5760"/>
        </w:tabs>
        <w:ind w:left="5760" w:hanging="360"/>
      </w:pPr>
      <w:rPr>
        <w:rFonts w:ascii="Arial" w:hAnsi="Arial" w:hint="default"/>
      </w:rPr>
    </w:lvl>
    <w:lvl w:ilvl="8" w:tplc="F63059A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14F3F17"/>
    <w:multiLevelType w:val="hybridMultilevel"/>
    <w:tmpl w:val="EDCC440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1CA8C27C">
      <w:start w:val="1"/>
      <w:numFmt w:val="bullet"/>
      <w:lvlText w:val=""/>
      <w:lvlJc w:val="left"/>
      <w:pPr>
        <w:ind w:left="2160" w:hanging="360"/>
      </w:pPr>
      <w:rPr>
        <w:rFonts w:ascii="Symbol" w:hAnsi="Symbol" w:hint="default"/>
        <w:sz w:val="22"/>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8F6208"/>
    <w:multiLevelType w:val="hybridMultilevel"/>
    <w:tmpl w:val="3E0CB098"/>
    <w:lvl w:ilvl="0" w:tplc="5532B8CC">
      <w:start w:val="1"/>
      <w:numFmt w:val="bullet"/>
      <w:lvlText w:val="•"/>
      <w:lvlJc w:val="left"/>
      <w:pPr>
        <w:tabs>
          <w:tab w:val="num" w:pos="360"/>
        </w:tabs>
        <w:ind w:left="360" w:hanging="360"/>
      </w:pPr>
      <w:rPr>
        <w:rFonts w:ascii="Arial" w:hAnsi="Arial" w:hint="default"/>
      </w:rPr>
    </w:lvl>
    <w:lvl w:ilvl="1" w:tplc="D8327170">
      <w:start w:val="175"/>
      <w:numFmt w:val="bullet"/>
      <w:lvlText w:val="–"/>
      <w:lvlJc w:val="left"/>
      <w:pPr>
        <w:tabs>
          <w:tab w:val="num" w:pos="1080"/>
        </w:tabs>
        <w:ind w:left="1080" w:hanging="360"/>
      </w:pPr>
      <w:rPr>
        <w:rFonts w:ascii="Arial" w:hAnsi="Arial" w:hint="default"/>
      </w:rPr>
    </w:lvl>
    <w:lvl w:ilvl="2" w:tplc="5E346DB8" w:tentative="1">
      <w:start w:val="1"/>
      <w:numFmt w:val="bullet"/>
      <w:lvlText w:val="•"/>
      <w:lvlJc w:val="left"/>
      <w:pPr>
        <w:tabs>
          <w:tab w:val="num" w:pos="1800"/>
        </w:tabs>
        <w:ind w:left="1800" w:hanging="360"/>
      </w:pPr>
      <w:rPr>
        <w:rFonts w:ascii="Arial" w:hAnsi="Arial" w:hint="default"/>
      </w:rPr>
    </w:lvl>
    <w:lvl w:ilvl="3" w:tplc="88163288" w:tentative="1">
      <w:start w:val="1"/>
      <w:numFmt w:val="bullet"/>
      <w:lvlText w:val="•"/>
      <w:lvlJc w:val="left"/>
      <w:pPr>
        <w:tabs>
          <w:tab w:val="num" w:pos="2520"/>
        </w:tabs>
        <w:ind w:left="2520" w:hanging="360"/>
      </w:pPr>
      <w:rPr>
        <w:rFonts w:ascii="Arial" w:hAnsi="Arial" w:hint="default"/>
      </w:rPr>
    </w:lvl>
    <w:lvl w:ilvl="4" w:tplc="E20A5BEC" w:tentative="1">
      <w:start w:val="1"/>
      <w:numFmt w:val="bullet"/>
      <w:lvlText w:val="•"/>
      <w:lvlJc w:val="left"/>
      <w:pPr>
        <w:tabs>
          <w:tab w:val="num" w:pos="3240"/>
        </w:tabs>
        <w:ind w:left="3240" w:hanging="360"/>
      </w:pPr>
      <w:rPr>
        <w:rFonts w:ascii="Arial" w:hAnsi="Arial" w:hint="default"/>
      </w:rPr>
    </w:lvl>
    <w:lvl w:ilvl="5" w:tplc="E9006CDC" w:tentative="1">
      <w:start w:val="1"/>
      <w:numFmt w:val="bullet"/>
      <w:lvlText w:val="•"/>
      <w:lvlJc w:val="left"/>
      <w:pPr>
        <w:tabs>
          <w:tab w:val="num" w:pos="3960"/>
        </w:tabs>
        <w:ind w:left="3960" w:hanging="360"/>
      </w:pPr>
      <w:rPr>
        <w:rFonts w:ascii="Arial" w:hAnsi="Arial" w:hint="default"/>
      </w:rPr>
    </w:lvl>
    <w:lvl w:ilvl="6" w:tplc="C3C61EAA" w:tentative="1">
      <w:start w:val="1"/>
      <w:numFmt w:val="bullet"/>
      <w:lvlText w:val="•"/>
      <w:lvlJc w:val="left"/>
      <w:pPr>
        <w:tabs>
          <w:tab w:val="num" w:pos="4680"/>
        </w:tabs>
        <w:ind w:left="4680" w:hanging="360"/>
      </w:pPr>
      <w:rPr>
        <w:rFonts w:ascii="Arial" w:hAnsi="Arial" w:hint="default"/>
      </w:rPr>
    </w:lvl>
    <w:lvl w:ilvl="7" w:tplc="C34CD008" w:tentative="1">
      <w:start w:val="1"/>
      <w:numFmt w:val="bullet"/>
      <w:lvlText w:val="•"/>
      <w:lvlJc w:val="left"/>
      <w:pPr>
        <w:tabs>
          <w:tab w:val="num" w:pos="5400"/>
        </w:tabs>
        <w:ind w:left="5400" w:hanging="360"/>
      </w:pPr>
      <w:rPr>
        <w:rFonts w:ascii="Arial" w:hAnsi="Arial" w:hint="default"/>
      </w:rPr>
    </w:lvl>
    <w:lvl w:ilvl="8" w:tplc="5F04B824"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777D5004"/>
    <w:multiLevelType w:val="hybridMultilevel"/>
    <w:tmpl w:val="FD9CEB4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A94601D"/>
    <w:multiLevelType w:val="hybridMultilevel"/>
    <w:tmpl w:val="225A5E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9"/>
  </w:num>
  <w:num w:numId="3">
    <w:abstractNumId w:val="14"/>
  </w:num>
  <w:num w:numId="4">
    <w:abstractNumId w:val="5"/>
  </w:num>
  <w:num w:numId="5">
    <w:abstractNumId w:val="0"/>
  </w:num>
  <w:num w:numId="6">
    <w:abstractNumId w:val="23"/>
  </w:num>
  <w:num w:numId="7">
    <w:abstractNumId w:val="13"/>
  </w:num>
  <w:num w:numId="8">
    <w:abstractNumId w:val="18"/>
  </w:num>
  <w:num w:numId="9">
    <w:abstractNumId w:val="3"/>
  </w:num>
  <w:num w:numId="10">
    <w:abstractNumId w:val="25"/>
  </w:num>
  <w:num w:numId="11">
    <w:abstractNumId w:val="10"/>
  </w:num>
  <w:num w:numId="12">
    <w:abstractNumId w:val="16"/>
  </w:num>
  <w:num w:numId="13">
    <w:abstractNumId w:val="17"/>
  </w:num>
  <w:num w:numId="14">
    <w:abstractNumId w:val="6"/>
  </w:num>
  <w:num w:numId="15">
    <w:abstractNumId w:val="7"/>
  </w:num>
  <w:num w:numId="16">
    <w:abstractNumId w:val="4"/>
  </w:num>
  <w:num w:numId="17">
    <w:abstractNumId w:val="8"/>
  </w:num>
  <w:num w:numId="18">
    <w:abstractNumId w:val="11"/>
  </w:num>
  <w:num w:numId="19">
    <w:abstractNumId w:val="15"/>
  </w:num>
  <w:num w:numId="20">
    <w:abstractNumId w:val="20"/>
  </w:num>
  <w:num w:numId="21">
    <w:abstractNumId w:val="12"/>
  </w:num>
  <w:num w:numId="22">
    <w:abstractNumId w:val="19"/>
  </w:num>
  <w:num w:numId="23">
    <w:abstractNumId w:val="24"/>
  </w:num>
  <w:num w:numId="24">
    <w:abstractNumId w:val="22"/>
  </w:num>
  <w:num w:numId="25">
    <w:abstractNumId w:val="21"/>
  </w:num>
  <w:num w:numId="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22A2"/>
    <w:rsid w:val="000166C6"/>
    <w:rsid w:val="00016F41"/>
    <w:rsid w:val="000340C5"/>
    <w:rsid w:val="000709CE"/>
    <w:rsid w:val="00071D48"/>
    <w:rsid w:val="00075311"/>
    <w:rsid w:val="000801ED"/>
    <w:rsid w:val="0009416E"/>
    <w:rsid w:val="000B3BF3"/>
    <w:rsid w:val="000F40E5"/>
    <w:rsid w:val="001105B4"/>
    <w:rsid w:val="00110EE1"/>
    <w:rsid w:val="0011636B"/>
    <w:rsid w:val="00120857"/>
    <w:rsid w:val="00121885"/>
    <w:rsid w:val="00125BBA"/>
    <w:rsid w:val="00133C02"/>
    <w:rsid w:val="0014351B"/>
    <w:rsid w:val="0014652E"/>
    <w:rsid w:val="001622A2"/>
    <w:rsid w:val="00167417"/>
    <w:rsid w:val="001C0D67"/>
    <w:rsid w:val="001D4D72"/>
    <w:rsid w:val="002040B8"/>
    <w:rsid w:val="0021170A"/>
    <w:rsid w:val="00256509"/>
    <w:rsid w:val="00273BA5"/>
    <w:rsid w:val="002878B2"/>
    <w:rsid w:val="00291722"/>
    <w:rsid w:val="00292CC7"/>
    <w:rsid w:val="00297543"/>
    <w:rsid w:val="002C3CFB"/>
    <w:rsid w:val="003151B0"/>
    <w:rsid w:val="00345E4E"/>
    <w:rsid w:val="00361747"/>
    <w:rsid w:val="003622D0"/>
    <w:rsid w:val="00372C0E"/>
    <w:rsid w:val="00385FC1"/>
    <w:rsid w:val="003C2084"/>
    <w:rsid w:val="003F507A"/>
    <w:rsid w:val="004037BD"/>
    <w:rsid w:val="00456BE2"/>
    <w:rsid w:val="004A4C93"/>
    <w:rsid w:val="004E216B"/>
    <w:rsid w:val="005737F5"/>
    <w:rsid w:val="005819D9"/>
    <w:rsid w:val="005C2871"/>
    <w:rsid w:val="005E41B7"/>
    <w:rsid w:val="005E4454"/>
    <w:rsid w:val="006064C8"/>
    <w:rsid w:val="006171F9"/>
    <w:rsid w:val="00642159"/>
    <w:rsid w:val="00646096"/>
    <w:rsid w:val="0065143D"/>
    <w:rsid w:val="00661664"/>
    <w:rsid w:val="00665F71"/>
    <w:rsid w:val="00685CBE"/>
    <w:rsid w:val="006D0D71"/>
    <w:rsid w:val="006D54B8"/>
    <w:rsid w:val="007224CC"/>
    <w:rsid w:val="00726CC3"/>
    <w:rsid w:val="00742EA3"/>
    <w:rsid w:val="00792A63"/>
    <w:rsid w:val="00795E5A"/>
    <w:rsid w:val="007B075F"/>
    <w:rsid w:val="007C3CCE"/>
    <w:rsid w:val="007D2481"/>
    <w:rsid w:val="007D5BE7"/>
    <w:rsid w:val="00823ECC"/>
    <w:rsid w:val="0084737B"/>
    <w:rsid w:val="008746A9"/>
    <w:rsid w:val="00890EBD"/>
    <w:rsid w:val="00891A33"/>
    <w:rsid w:val="008948F1"/>
    <w:rsid w:val="00895F5A"/>
    <w:rsid w:val="008D1CA3"/>
    <w:rsid w:val="008E3FB3"/>
    <w:rsid w:val="008E4DA6"/>
    <w:rsid w:val="00954576"/>
    <w:rsid w:val="0098041C"/>
    <w:rsid w:val="00980B5D"/>
    <w:rsid w:val="009859CF"/>
    <w:rsid w:val="009E2199"/>
    <w:rsid w:val="009F005D"/>
    <w:rsid w:val="00A05BED"/>
    <w:rsid w:val="00A23173"/>
    <w:rsid w:val="00A529D5"/>
    <w:rsid w:val="00A8066A"/>
    <w:rsid w:val="00A968BD"/>
    <w:rsid w:val="00AC5A78"/>
    <w:rsid w:val="00B109D6"/>
    <w:rsid w:val="00B1337A"/>
    <w:rsid w:val="00B2535F"/>
    <w:rsid w:val="00B34785"/>
    <w:rsid w:val="00B931CE"/>
    <w:rsid w:val="00B97A61"/>
    <w:rsid w:val="00B97F23"/>
    <w:rsid w:val="00BA1923"/>
    <w:rsid w:val="00BB2719"/>
    <w:rsid w:val="00BD4082"/>
    <w:rsid w:val="00C24CDB"/>
    <w:rsid w:val="00D31B14"/>
    <w:rsid w:val="00D47921"/>
    <w:rsid w:val="00D712FE"/>
    <w:rsid w:val="00DA4B48"/>
    <w:rsid w:val="00DB423A"/>
    <w:rsid w:val="00DC2C7A"/>
    <w:rsid w:val="00DF5A93"/>
    <w:rsid w:val="00E3415B"/>
    <w:rsid w:val="00E43A07"/>
    <w:rsid w:val="00E55B80"/>
    <w:rsid w:val="00EC4EFE"/>
    <w:rsid w:val="00ED071A"/>
    <w:rsid w:val="00ED1AC7"/>
    <w:rsid w:val="00F16C26"/>
    <w:rsid w:val="00F22CBF"/>
    <w:rsid w:val="00F3782D"/>
    <w:rsid w:val="00F54233"/>
    <w:rsid w:val="00F72A18"/>
    <w:rsid w:val="00FC304B"/>
    <w:rsid w:val="00FF04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96295F0-7C74-410D-96A8-7586F3149F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22A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h1"/>
    <w:next w:val="Normal"/>
    <w:link w:val="Heading1Char"/>
    <w:qFormat/>
    <w:rsid w:val="001622A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2,h2,DO NOT USE_h2,h21,Head2A,2,UNDERRUBRIK 1-2,H2 Char,h2 Char"/>
    <w:basedOn w:val="Heading1"/>
    <w:next w:val="Normal"/>
    <w:link w:val="Heading2Char1"/>
    <w:qFormat/>
    <w:rsid w:val="001622A2"/>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1622A2"/>
    <w:rPr>
      <w:rFonts w:ascii="Arial" w:eastAsia="Times New Roman" w:hAnsi="Arial" w:cs="Times New Roman"/>
      <w:sz w:val="36"/>
      <w:szCs w:val="20"/>
      <w:lang w:val="en-GB" w:eastAsia="en-GB"/>
    </w:rPr>
  </w:style>
  <w:style w:type="character" w:customStyle="1" w:styleId="Heading2Char1">
    <w:name w:val="Heading 2 Char1"/>
    <w:aliases w:val="H2 Char1,h2 Char1,DO NOT USE_h2 Char,h21 Char,Head2A Char,2 Char,UNDERRUBRIK 1-2 Char,H2 Char Char,h2 Char Char"/>
    <w:link w:val="Heading2"/>
    <w:rsid w:val="001622A2"/>
    <w:rPr>
      <w:rFonts w:ascii="Arial" w:eastAsia="Times New Roman" w:hAnsi="Arial" w:cs="Times New Roman"/>
      <w:sz w:val="32"/>
      <w:szCs w:val="20"/>
      <w:lang w:val="en-GB" w:eastAsia="en-GB"/>
    </w:rPr>
  </w:style>
  <w:style w:type="character" w:customStyle="1" w:styleId="Heading2Char">
    <w:name w:val="Heading 2 Char"/>
    <w:basedOn w:val="DefaultParagraphFont"/>
    <w:uiPriority w:val="9"/>
    <w:semiHidden/>
    <w:rsid w:val="001622A2"/>
    <w:rPr>
      <w:rFonts w:asciiTheme="majorHAnsi" w:eastAsiaTheme="majorEastAsia" w:hAnsiTheme="majorHAnsi" w:cstheme="majorBidi"/>
      <w:color w:val="2E74B5" w:themeColor="accent1" w:themeShade="BF"/>
      <w:sz w:val="26"/>
      <w:szCs w:val="26"/>
      <w:lang w:val="en-GB" w:eastAsia="en-GB"/>
    </w:rPr>
  </w:style>
  <w:style w:type="paragraph" w:styleId="Footer">
    <w:name w:val="footer"/>
    <w:basedOn w:val="Header"/>
    <w:link w:val="FooterChar"/>
    <w:rsid w:val="001622A2"/>
    <w:pPr>
      <w:widowControl w:val="0"/>
      <w:tabs>
        <w:tab w:val="clear" w:pos="4680"/>
        <w:tab w:val="clear" w:pos="9360"/>
      </w:tabs>
      <w:jc w:val="center"/>
    </w:pPr>
    <w:rPr>
      <w:rFonts w:ascii="Arial" w:hAnsi="Arial"/>
      <w:b/>
      <w:i/>
      <w:noProof/>
      <w:sz w:val="18"/>
    </w:rPr>
  </w:style>
  <w:style w:type="paragraph" w:styleId="Header">
    <w:name w:val="header"/>
    <w:basedOn w:val="Normal"/>
    <w:link w:val="HeaderChar"/>
    <w:uiPriority w:val="99"/>
    <w:unhideWhenUsed/>
    <w:rsid w:val="001622A2"/>
    <w:pPr>
      <w:tabs>
        <w:tab w:val="center" w:pos="4680"/>
        <w:tab w:val="right" w:pos="9360"/>
      </w:tabs>
      <w:spacing w:after="0"/>
    </w:pPr>
  </w:style>
  <w:style w:type="character" w:customStyle="1" w:styleId="HeaderChar">
    <w:name w:val="Header Char"/>
    <w:basedOn w:val="DefaultParagraphFont"/>
    <w:link w:val="Header"/>
    <w:uiPriority w:val="99"/>
    <w:rsid w:val="001622A2"/>
    <w:rPr>
      <w:rFonts w:ascii="Times New Roman" w:eastAsia="Times New Roman" w:hAnsi="Times New Roman" w:cs="Times New Roman"/>
      <w:sz w:val="20"/>
      <w:szCs w:val="20"/>
      <w:lang w:val="en-GB" w:eastAsia="en-GB"/>
    </w:rPr>
  </w:style>
  <w:style w:type="character" w:customStyle="1" w:styleId="FooterChar">
    <w:name w:val="Footer Char"/>
    <w:basedOn w:val="DefaultParagraphFont"/>
    <w:link w:val="Footer"/>
    <w:rsid w:val="001622A2"/>
    <w:rPr>
      <w:rFonts w:ascii="Arial" w:eastAsia="Times New Roman" w:hAnsi="Arial" w:cs="Times New Roman"/>
      <w:b/>
      <w:i/>
      <w:noProof/>
      <w:sz w:val="18"/>
      <w:szCs w:val="20"/>
      <w:lang w:val="en-GB" w:eastAsia="en-GB"/>
    </w:rPr>
  </w:style>
  <w:style w:type="paragraph" w:styleId="ListParagraph">
    <w:name w:val="List Paragraph"/>
    <w:basedOn w:val="Normal"/>
    <w:uiPriority w:val="34"/>
    <w:qFormat/>
    <w:rsid w:val="001622A2"/>
    <w:pPr>
      <w:ind w:left="720"/>
      <w:contextualSpacing/>
    </w:pPr>
  </w:style>
  <w:style w:type="paragraph" w:styleId="Caption">
    <w:name w:val="caption"/>
    <w:aliases w:val="cap"/>
    <w:basedOn w:val="Normal"/>
    <w:next w:val="Normal"/>
    <w:qFormat/>
    <w:rsid w:val="006D0D71"/>
    <w:pPr>
      <w:spacing w:before="120" w:after="120"/>
    </w:pPr>
    <w:rPr>
      <w:b/>
    </w:rPr>
  </w:style>
  <w:style w:type="character" w:styleId="Hyperlink">
    <w:name w:val="Hyperlink"/>
    <w:rsid w:val="006D0D71"/>
    <w:rPr>
      <w:color w:val="0000FF"/>
      <w:u w:val="single"/>
    </w:rPr>
  </w:style>
  <w:style w:type="character" w:customStyle="1" w:styleId="BalloonTextChar">
    <w:name w:val="Balloon Text Char"/>
    <w:basedOn w:val="DefaultParagraphFont"/>
    <w:link w:val="BalloonText"/>
    <w:uiPriority w:val="99"/>
    <w:semiHidden/>
    <w:rsid w:val="006D0D71"/>
    <w:rPr>
      <w:rFonts w:ascii="Segoe UI" w:eastAsia="Times New Roman" w:hAnsi="Segoe UI" w:cs="Segoe UI"/>
      <w:sz w:val="18"/>
      <w:szCs w:val="18"/>
      <w:lang w:val="en-GB" w:eastAsia="en-GB"/>
    </w:rPr>
  </w:style>
  <w:style w:type="paragraph" w:styleId="BalloonText">
    <w:name w:val="Balloon Text"/>
    <w:basedOn w:val="Normal"/>
    <w:link w:val="BalloonTextChar"/>
    <w:uiPriority w:val="99"/>
    <w:semiHidden/>
    <w:unhideWhenUsed/>
    <w:rsid w:val="006D0D71"/>
    <w:pPr>
      <w:spacing w:after="0"/>
    </w:pPr>
    <w:rPr>
      <w:rFonts w:ascii="Segoe UI" w:hAnsi="Segoe UI" w:cs="Segoe UI"/>
      <w:sz w:val="18"/>
      <w:szCs w:val="18"/>
    </w:rPr>
  </w:style>
  <w:style w:type="paragraph" w:styleId="CommentText">
    <w:name w:val="annotation text"/>
    <w:basedOn w:val="Normal"/>
    <w:link w:val="CommentTextChar"/>
    <w:uiPriority w:val="99"/>
    <w:semiHidden/>
    <w:unhideWhenUsed/>
    <w:rsid w:val="006D0D71"/>
  </w:style>
  <w:style w:type="character" w:customStyle="1" w:styleId="CommentTextChar">
    <w:name w:val="Comment Text Char"/>
    <w:basedOn w:val="DefaultParagraphFont"/>
    <w:link w:val="CommentText"/>
    <w:uiPriority w:val="99"/>
    <w:semiHidden/>
    <w:rsid w:val="006D0D71"/>
    <w:rPr>
      <w:rFonts w:ascii="Times New Roman" w:eastAsia="Times New Roman" w:hAnsi="Times New Roman" w:cs="Times New Roman"/>
      <w:sz w:val="20"/>
      <w:szCs w:val="20"/>
      <w:lang w:val="en-GB" w:eastAsia="en-GB"/>
    </w:rPr>
  </w:style>
  <w:style w:type="character" w:customStyle="1" w:styleId="CommentSubjectChar">
    <w:name w:val="Comment Subject Char"/>
    <w:basedOn w:val="CommentTextChar"/>
    <w:link w:val="CommentSubject"/>
    <w:uiPriority w:val="99"/>
    <w:semiHidden/>
    <w:rsid w:val="006D0D71"/>
    <w:rPr>
      <w:rFonts w:ascii="Times New Roman" w:eastAsia="Times New Roman" w:hAnsi="Times New Roman" w:cs="Times New Roman"/>
      <w:b/>
      <w:bCs/>
      <w:sz w:val="20"/>
      <w:szCs w:val="20"/>
      <w:lang w:val="en-GB" w:eastAsia="en-GB"/>
    </w:rPr>
  </w:style>
  <w:style w:type="paragraph" w:styleId="CommentSubject">
    <w:name w:val="annotation subject"/>
    <w:basedOn w:val="CommentText"/>
    <w:next w:val="CommentText"/>
    <w:link w:val="CommentSubjectChar"/>
    <w:uiPriority w:val="99"/>
    <w:semiHidden/>
    <w:unhideWhenUsed/>
    <w:rsid w:val="006D0D71"/>
    <w:rPr>
      <w:b/>
      <w:b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D0D71"/>
    <w:pPr>
      <w:overflowPunct/>
      <w:autoSpaceDE/>
      <w:autoSpaceDN/>
      <w:adjustRightInd/>
      <w:spacing w:after="120"/>
      <w:textAlignment w:val="auto"/>
    </w:pPr>
    <w:rPr>
      <w:rFonts w:eastAsia="SimSun"/>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D0D71"/>
    <w:rPr>
      <w:rFonts w:ascii="Times New Roman" w:eastAsia="SimSun" w:hAnsi="Times New Roman" w:cs="Times New Roman"/>
      <w:sz w:val="20"/>
      <w:szCs w:val="20"/>
      <w:lang w:val="en-GB"/>
    </w:rPr>
  </w:style>
  <w:style w:type="table" w:styleId="TableGrid">
    <w:name w:val="Table Grid"/>
    <w:basedOn w:val="TableNormal"/>
    <w:uiPriority w:val="39"/>
    <w:rsid w:val="006D0D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rsid w:val="002878B2"/>
  </w:style>
  <w:style w:type="paragraph" w:customStyle="1" w:styleId="References">
    <w:name w:val="References"/>
    <w:basedOn w:val="Normal"/>
    <w:rsid w:val="002878B2"/>
    <w:pPr>
      <w:numPr>
        <w:numId w:val="25"/>
      </w:numPr>
      <w:overflowPunct/>
      <w:autoSpaceDE/>
      <w:autoSpaceDN/>
      <w:adjustRightInd/>
      <w:spacing w:after="80"/>
      <w:textAlignment w:val="auto"/>
    </w:pPr>
    <w:rPr>
      <w:sz w:val="18"/>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69</TotalTime>
  <Pages>3</Pages>
  <Words>766</Words>
  <Characters>3929</Characters>
  <Application>Microsoft Office Word</Application>
  <DocSecurity>0</DocSecurity>
  <Lines>113</Lines>
  <Paragraphs>62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4640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Vera Lopez, Aida L</dc:creator>
  <cp:keywords>CTPClassification=CTP_NT</cp:keywords>
  <dc:description/>
  <cp:lastModifiedBy>Vera Lopez, Aida L</cp:lastModifiedBy>
  <cp:revision>14</cp:revision>
  <dcterms:created xsi:type="dcterms:W3CDTF">2018-05-14T20:38:00Z</dcterms:created>
  <dcterms:modified xsi:type="dcterms:W3CDTF">2018-05-14T22:28:00Z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434cf2c3-5a31-49a1-b4bd-c68c7866b50b</vt:lpwstr>
  </property>
  <property fmtid="{D5CDD505-2E9C-101B-9397-08002B2CF9AE}" pid="3" name="CTP_TimeStamp">
    <vt:lpwstr>2018-05-14 22:28:37Z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